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CD553" w14:textId="55A4BD8C" w:rsidR="00EB5DF2" w:rsidRPr="00702EAE" w:rsidRDefault="00D53B33" w:rsidP="00702EAE">
      <w:pPr>
        <w:pStyle w:val="Nagwek1"/>
        <w:spacing w:line="240" w:lineRule="auto"/>
      </w:pPr>
      <w:r w:rsidRPr="00702EAE">
        <w:t>Opłaty w sprawach cywilnych i rodzinnych</w:t>
      </w:r>
    </w:p>
    <w:p w14:paraId="263D7F4E" w14:textId="0391C0C0" w:rsidR="00D050BE" w:rsidRPr="00702EAE" w:rsidRDefault="00D53B33" w:rsidP="00702EAE">
      <w:pPr>
        <w:pStyle w:val="Nagwek2"/>
        <w:spacing w:line="240" w:lineRule="auto"/>
      </w:pPr>
      <w:r w:rsidRPr="00702EAE">
        <w:t>Informacje ogóle dotyczące spraw cywilnych i rodzinnych:</w:t>
      </w:r>
    </w:p>
    <w:p w14:paraId="168E335D" w14:textId="713CCCC0" w:rsidR="00702EAE" w:rsidRPr="00702EAE" w:rsidRDefault="00706053" w:rsidP="008F52B9">
      <w:pPr>
        <w:pStyle w:val="Bezodstpw"/>
        <w:spacing w:after="240"/>
      </w:pPr>
      <w:r w:rsidRPr="00702EAE">
        <w:t>Zasady i tryb pobierania kosztów sądowych w sprawach cywilnych, zasady ich zwrotu, wysokość opłat sądowych w sprawach cywilnych, zasady zwalniania od kosztów sądowych oraz umarzania, rozkładania na raty i odraczania terminu zapłaty należności sądowych - szczegółowo określa Ustawa z dnia 28 lipca 2005 r. o kosztach sądowych w sprawach cywilnych (Dz.U.2025.1228) - dalej: „</w:t>
      </w:r>
      <w:proofErr w:type="spellStart"/>
      <w:r w:rsidRPr="00702EAE">
        <w:t>u.k.s.c</w:t>
      </w:r>
      <w:proofErr w:type="spellEnd"/>
      <w:r w:rsidRPr="00702EAE">
        <w:t>.”</w:t>
      </w:r>
      <w:r w:rsidR="00D050BE" w:rsidRPr="00702EAE">
        <w:t>.</w:t>
      </w:r>
      <w:r w:rsidR="00702EAE" w:rsidRPr="00702EAE">
        <w:tab/>
      </w:r>
      <w:r w:rsidR="00702EAE" w:rsidRPr="00702EAE">
        <w:tab/>
      </w:r>
    </w:p>
    <w:p w14:paraId="0E25AFEE" w14:textId="68553A12" w:rsidR="00BB4BAD" w:rsidRPr="00702EAE" w:rsidRDefault="00BB4BAD" w:rsidP="008F52B9">
      <w:pPr>
        <w:pStyle w:val="Bezodstpw"/>
        <w:spacing w:after="100" w:afterAutospacing="1"/>
      </w:pPr>
      <w:r w:rsidRPr="00702EAE">
        <w:t xml:space="preserve">Do uiszczenia opłaty obowiązana jest strona (każdy uczestnik postępowania sądowego), która wnosi do sądu pismo podlegające opłacie, chyba że ustawa stanowi inaczej (art. 2 ust. 2 </w:t>
      </w:r>
      <w:proofErr w:type="spellStart"/>
      <w:r w:rsidRPr="00702EAE">
        <w:t>u.k.s.c</w:t>
      </w:r>
      <w:proofErr w:type="spellEnd"/>
      <w:r w:rsidRPr="00702EAE">
        <w:t xml:space="preserve">.). W wypadku wstąpienia do sprawy osoby, na której rzecz prokurator wytoczył powództwo lub zgłosił wniosek o wszczęcie postępowania, pobiera się od tej osoby opłatę należną od takiego pozwu lub wniosku (art. 17 </w:t>
      </w:r>
      <w:proofErr w:type="spellStart"/>
      <w:r w:rsidRPr="00702EAE">
        <w:t>u.k.s.c</w:t>
      </w:r>
      <w:proofErr w:type="spellEnd"/>
      <w:r w:rsidRPr="00702EAE">
        <w:t>.).</w:t>
      </w:r>
    </w:p>
    <w:p w14:paraId="56DAFE93" w14:textId="49BCDBCA" w:rsidR="00BB4BAD" w:rsidRPr="00702EAE" w:rsidRDefault="00BB4BAD" w:rsidP="008F52B9">
      <w:pPr>
        <w:pStyle w:val="Bezodstpw"/>
        <w:spacing w:after="100" w:afterAutospacing="1"/>
      </w:pPr>
      <w:r w:rsidRPr="00702EAE">
        <w:t xml:space="preserve">Opłatę należy uiścić przy wniesieniu do sądu pisma podlegającego opłacie (art. 10 </w:t>
      </w:r>
      <w:proofErr w:type="spellStart"/>
      <w:r w:rsidRPr="00702EAE">
        <w:t>u.k.s.c</w:t>
      </w:r>
      <w:proofErr w:type="spellEnd"/>
      <w:r w:rsidRPr="00702EAE">
        <w:t>.).</w:t>
      </w:r>
      <w:r w:rsidR="00B150F5" w:rsidRPr="00702EAE">
        <w:t xml:space="preserve"> </w:t>
      </w:r>
      <w:bookmarkStart w:id="0" w:name="_Hlk225899055"/>
      <w:r w:rsidR="00B150F5" w:rsidRPr="00702EAE">
        <w:t xml:space="preserve">Przez pismo wnoszone do sądu rozumie się również składany ustnie do protokołu pozew, wniosek wszczynający innego rodzaju postępowanie lub inny wniosek, jeżeli podlega opłacie (art. 7 ust. 2 </w:t>
      </w:r>
      <w:proofErr w:type="spellStart"/>
      <w:r w:rsidR="00B150F5" w:rsidRPr="00702EAE">
        <w:t>u.k.s.c</w:t>
      </w:r>
      <w:proofErr w:type="spellEnd"/>
      <w:r w:rsidR="00B150F5" w:rsidRPr="00702EAE">
        <w:t>.).</w:t>
      </w:r>
    </w:p>
    <w:bookmarkEnd w:id="0"/>
    <w:p w14:paraId="29ACFF0A" w14:textId="0E6F2FFB" w:rsidR="00BB4BAD" w:rsidRPr="00702EAE" w:rsidRDefault="00BB4BAD" w:rsidP="008F52B9">
      <w:pPr>
        <w:pStyle w:val="Bezodstpw"/>
        <w:spacing w:after="100" w:afterAutospacing="1"/>
      </w:pPr>
      <w:r w:rsidRPr="00702EAE">
        <w:t xml:space="preserve">Opłatę od pisma zawierającego oświadczenie o rozszerzeniu powództwa lub jego zmianie w sposób powodujący wzrost wartości przedmiotu sporu pobiera się w wysokości różnicy między opłatą należną od powództwa rozszerzonego lub zmienionego a opłatą należną sprzed rozszerzenia lub zmiany powództwa, nie niższej jednak niż 30 złotych (art. 25a </w:t>
      </w:r>
      <w:proofErr w:type="spellStart"/>
      <w:r w:rsidRPr="00702EAE">
        <w:t>u.k.s.c</w:t>
      </w:r>
      <w:proofErr w:type="spellEnd"/>
      <w:r w:rsidRPr="00702EAE">
        <w:t>.).</w:t>
      </w:r>
    </w:p>
    <w:p w14:paraId="00000016" w14:textId="5D0AC7F4" w:rsidR="00662E77" w:rsidRPr="00702EAE" w:rsidRDefault="00706053" w:rsidP="00702EAE">
      <w:pPr>
        <w:pStyle w:val="Bezodstpw"/>
      </w:pPr>
      <w:r w:rsidRPr="00702EAE">
        <w:t>Jeżeli pismo wniesione przez stronę nie zostanie opłacone albo zostanie opłacone tylko częściowo, strona zostanie wezwana przez przewodniczącego do opłacenia go w terminie tygodniowym pod rygorem zwrócenia pisma. Pismo poprawione lub uzupełnione w terminie wywołuje skutek od chwili jego wniesienia.</w:t>
      </w:r>
    </w:p>
    <w:p w14:paraId="36395C5A" w14:textId="47C29F8B" w:rsidR="004907EA" w:rsidRPr="00702EAE" w:rsidRDefault="004907EA" w:rsidP="00702EAE">
      <w:pPr>
        <w:pStyle w:val="Nagwek3"/>
        <w:spacing w:line="240" w:lineRule="auto"/>
      </w:pPr>
      <w:r w:rsidRPr="00702EAE">
        <w:t xml:space="preserve">Całą opłatę pobiera się od: </w:t>
      </w:r>
    </w:p>
    <w:p w14:paraId="3DFCF678" w14:textId="060D753A" w:rsidR="004907EA" w:rsidRPr="00702EAE" w:rsidRDefault="004907EA" w:rsidP="00702EAE">
      <w:pPr>
        <w:pStyle w:val="Akapitzlist"/>
        <w:numPr>
          <w:ilvl w:val="0"/>
          <w:numId w:val="18"/>
        </w:numPr>
        <w:spacing w:line="240" w:lineRule="auto"/>
        <w:ind w:left="360"/>
        <w:jc w:val="both"/>
        <w:rPr>
          <w:rFonts w:eastAsia="Times New Roman"/>
          <w:sz w:val="24"/>
          <w:szCs w:val="24"/>
        </w:rPr>
      </w:pPr>
      <w:r w:rsidRPr="00702EAE">
        <w:rPr>
          <w:rFonts w:eastAsia="Times New Roman"/>
          <w:sz w:val="24"/>
          <w:szCs w:val="24"/>
        </w:rPr>
        <w:t>pozwu,</w:t>
      </w:r>
    </w:p>
    <w:p w14:paraId="293DB336" w14:textId="77777777" w:rsidR="004907EA" w:rsidRPr="00702EAE" w:rsidRDefault="004907EA" w:rsidP="00702EAE">
      <w:pPr>
        <w:pStyle w:val="Akapitzlist"/>
        <w:numPr>
          <w:ilvl w:val="0"/>
          <w:numId w:val="18"/>
        </w:numPr>
        <w:spacing w:line="240" w:lineRule="auto"/>
        <w:ind w:left="360"/>
        <w:jc w:val="both"/>
        <w:rPr>
          <w:rFonts w:eastAsia="Times New Roman"/>
          <w:sz w:val="24"/>
          <w:szCs w:val="24"/>
        </w:rPr>
      </w:pPr>
      <w:r w:rsidRPr="00702EAE">
        <w:rPr>
          <w:rFonts w:eastAsia="Times New Roman"/>
          <w:sz w:val="24"/>
          <w:szCs w:val="24"/>
        </w:rPr>
        <w:t>pozwu wzajemnego</w:t>
      </w:r>
    </w:p>
    <w:p w14:paraId="00000018" w14:textId="28396F98" w:rsidR="00662E77" w:rsidRPr="00702EAE" w:rsidRDefault="004907EA" w:rsidP="00702EAE">
      <w:pPr>
        <w:pStyle w:val="Akapitzlist"/>
        <w:numPr>
          <w:ilvl w:val="0"/>
          <w:numId w:val="18"/>
        </w:numPr>
        <w:spacing w:line="240" w:lineRule="auto"/>
        <w:ind w:left="360"/>
        <w:jc w:val="both"/>
        <w:rPr>
          <w:rFonts w:eastAsia="Times New Roman"/>
          <w:sz w:val="24"/>
          <w:szCs w:val="24"/>
        </w:rPr>
      </w:pPr>
      <w:r w:rsidRPr="00702EAE">
        <w:rPr>
          <w:rFonts w:eastAsia="Times New Roman"/>
          <w:sz w:val="24"/>
          <w:szCs w:val="24"/>
        </w:rPr>
        <w:t>wniosku o wszczęcie postępowania nieprocesowego lub samodzielnej jego części, chyba że przepis szczególny stanowi inaczej.</w:t>
      </w:r>
    </w:p>
    <w:p w14:paraId="574028F8" w14:textId="77777777" w:rsidR="004907EA" w:rsidRPr="00702EAE" w:rsidRDefault="004907EA" w:rsidP="00702EAE">
      <w:pPr>
        <w:pStyle w:val="Akapitzlist"/>
        <w:spacing w:line="240" w:lineRule="auto"/>
        <w:ind w:left="360"/>
        <w:jc w:val="both"/>
        <w:rPr>
          <w:rFonts w:eastAsia="Times New Roman"/>
          <w:sz w:val="24"/>
          <w:szCs w:val="24"/>
        </w:rPr>
      </w:pPr>
      <w:r w:rsidRPr="00702EAE">
        <w:rPr>
          <w:rFonts w:eastAsia="Times New Roman"/>
          <w:sz w:val="24"/>
          <w:szCs w:val="24"/>
        </w:rPr>
        <w:t>Przepisy ustawy przewidujące pobranie opłaty od pozwu lub wniosku wszczynającego postępowanie w sprawie stosuje się również do:</w:t>
      </w:r>
    </w:p>
    <w:p w14:paraId="21810CCE" w14:textId="77777777" w:rsidR="004907EA" w:rsidRPr="00702EAE" w:rsidRDefault="004907EA" w:rsidP="00702EAE">
      <w:pPr>
        <w:pStyle w:val="Akapitzlist"/>
        <w:numPr>
          <w:ilvl w:val="0"/>
          <w:numId w:val="18"/>
        </w:numPr>
        <w:spacing w:line="240" w:lineRule="auto"/>
        <w:ind w:left="360"/>
        <w:jc w:val="both"/>
        <w:rPr>
          <w:rFonts w:eastAsia="Times New Roman"/>
          <w:sz w:val="24"/>
          <w:szCs w:val="24"/>
        </w:rPr>
      </w:pPr>
      <w:r w:rsidRPr="00702EAE">
        <w:rPr>
          <w:rFonts w:eastAsia="Times New Roman"/>
          <w:sz w:val="24"/>
          <w:szCs w:val="24"/>
        </w:rPr>
        <w:t xml:space="preserve">opłaty od apelacji, </w:t>
      </w:r>
    </w:p>
    <w:p w14:paraId="03ECE69A" w14:textId="77777777" w:rsidR="004907EA" w:rsidRPr="00702EAE" w:rsidRDefault="004907EA" w:rsidP="00702EAE">
      <w:pPr>
        <w:pStyle w:val="Akapitzlist"/>
        <w:numPr>
          <w:ilvl w:val="0"/>
          <w:numId w:val="18"/>
        </w:numPr>
        <w:spacing w:line="240" w:lineRule="auto"/>
        <w:ind w:left="360"/>
        <w:jc w:val="both"/>
        <w:rPr>
          <w:rFonts w:eastAsia="Times New Roman"/>
          <w:sz w:val="24"/>
          <w:szCs w:val="24"/>
        </w:rPr>
      </w:pPr>
      <w:r w:rsidRPr="00702EAE">
        <w:rPr>
          <w:rFonts w:eastAsia="Times New Roman"/>
          <w:sz w:val="24"/>
          <w:szCs w:val="24"/>
        </w:rPr>
        <w:t xml:space="preserve">interwencji głównej, </w:t>
      </w:r>
    </w:p>
    <w:p w14:paraId="4518783A" w14:textId="38CEF033" w:rsidR="00A50A26" w:rsidRPr="00702EAE" w:rsidRDefault="004907EA" w:rsidP="00702EAE">
      <w:pPr>
        <w:pStyle w:val="Akapitzlist"/>
        <w:numPr>
          <w:ilvl w:val="0"/>
          <w:numId w:val="18"/>
        </w:numPr>
        <w:spacing w:line="240" w:lineRule="auto"/>
        <w:ind w:left="360"/>
        <w:jc w:val="both"/>
        <w:rPr>
          <w:rFonts w:eastAsia="Times New Roman"/>
          <w:sz w:val="24"/>
          <w:szCs w:val="24"/>
        </w:rPr>
      </w:pPr>
      <w:r w:rsidRPr="00702EAE">
        <w:rPr>
          <w:rFonts w:eastAsia="Times New Roman"/>
          <w:sz w:val="24"/>
          <w:szCs w:val="24"/>
        </w:rPr>
        <w:t>skargi o wznowienie postępowania</w:t>
      </w:r>
      <w:r w:rsidR="00A50A26" w:rsidRPr="00702EAE">
        <w:rPr>
          <w:rFonts w:eastAsia="Times New Roman"/>
          <w:sz w:val="24"/>
          <w:szCs w:val="24"/>
        </w:rPr>
        <w:t>.</w:t>
      </w:r>
    </w:p>
    <w:p w14:paraId="7619CAF2" w14:textId="14222963" w:rsidR="004E0340" w:rsidRPr="00702EAE" w:rsidRDefault="004907EA" w:rsidP="00702EAE">
      <w:pPr>
        <w:pStyle w:val="Nagwek3"/>
        <w:spacing w:line="240" w:lineRule="auto"/>
      </w:pPr>
      <w:r w:rsidRPr="00702EAE">
        <w:t>Opłaty częściowe:</w:t>
      </w:r>
    </w:p>
    <w:p w14:paraId="352A1EF5" w14:textId="274F84F3" w:rsidR="004E0340" w:rsidRPr="00702EAE" w:rsidRDefault="00706053" w:rsidP="00702EAE">
      <w:pPr>
        <w:spacing w:line="240" w:lineRule="auto"/>
        <w:jc w:val="both"/>
        <w:rPr>
          <w:rFonts w:eastAsia="Times New Roman"/>
          <w:sz w:val="24"/>
          <w:szCs w:val="24"/>
        </w:rPr>
      </w:pPr>
      <w:r w:rsidRPr="00702EAE">
        <w:rPr>
          <w:rFonts w:eastAsia="Times New Roman"/>
          <w:sz w:val="24"/>
          <w:szCs w:val="24"/>
        </w:rPr>
        <w:t xml:space="preserve">W sytuacji, kiedy powód przed wytoczeniem powództwa wziął udział w mediacji prowadzonej na podstawie umowy o mediację lub podjął próbę rozwiązania sporu przez złożenie wniosku o rozpatrzenie sporu przez właściwy sąd polubowny ustanowiony ustawą w celu rozpatrywania sporów konsumenckich albo wniosku o </w:t>
      </w:r>
      <w:r w:rsidRPr="00702EAE">
        <w:rPr>
          <w:rFonts w:eastAsia="Times New Roman"/>
          <w:sz w:val="24"/>
          <w:szCs w:val="24"/>
        </w:rPr>
        <w:lastRenderedPageBreak/>
        <w:t>wszczęcie postępowania w sprawie pozasądowego rozwiązania sporu konsumenckiego, opłata stała lub stosunkowa od pozwu podlega obniżeniu o 2/3 (dwie trzecie), nie więcej jednak niż o 400 złotych.</w:t>
      </w:r>
    </w:p>
    <w:p w14:paraId="135B655E" w14:textId="77777777" w:rsidR="005E6D89" w:rsidRPr="00702EAE" w:rsidRDefault="005E6D89" w:rsidP="00702EAE">
      <w:pPr>
        <w:spacing w:line="240" w:lineRule="auto"/>
        <w:jc w:val="both"/>
        <w:rPr>
          <w:rFonts w:eastAsia="Times New Roman"/>
          <w:sz w:val="24"/>
          <w:szCs w:val="24"/>
        </w:rPr>
      </w:pPr>
    </w:p>
    <w:p w14:paraId="0000001B" w14:textId="58D23580" w:rsidR="00662E77" w:rsidRPr="00702EAE" w:rsidRDefault="004E0340" w:rsidP="008F52B9">
      <w:pPr>
        <w:spacing w:after="100" w:afterAutospacing="1" w:line="240" w:lineRule="auto"/>
        <w:jc w:val="both"/>
        <w:rPr>
          <w:rFonts w:eastAsia="Times New Roman"/>
          <w:sz w:val="24"/>
          <w:szCs w:val="24"/>
        </w:rPr>
      </w:pPr>
      <w:r w:rsidRPr="00702EAE">
        <w:rPr>
          <w:rFonts w:eastAsia="Times New Roman"/>
          <w:sz w:val="24"/>
          <w:szCs w:val="24"/>
        </w:rPr>
        <w:t xml:space="preserve">Połowę opłaty (1/2 opłaty) pobiera się od </w:t>
      </w:r>
      <w:r w:rsidR="00706053" w:rsidRPr="00702EAE">
        <w:rPr>
          <w:rFonts w:eastAsia="Times New Roman"/>
          <w:sz w:val="24"/>
          <w:szCs w:val="24"/>
        </w:rPr>
        <w:t>sprzeciw</w:t>
      </w:r>
      <w:r w:rsidRPr="00702EAE">
        <w:rPr>
          <w:rFonts w:eastAsia="Times New Roman"/>
          <w:sz w:val="24"/>
          <w:szCs w:val="24"/>
        </w:rPr>
        <w:t>u</w:t>
      </w:r>
      <w:r w:rsidR="00706053" w:rsidRPr="00702EAE">
        <w:rPr>
          <w:rFonts w:eastAsia="Times New Roman"/>
          <w:sz w:val="24"/>
          <w:szCs w:val="24"/>
        </w:rPr>
        <w:t xml:space="preserve"> od wyroku zaocznego </w:t>
      </w:r>
      <w:r w:rsidRPr="00702EAE">
        <w:rPr>
          <w:rFonts w:eastAsia="Times New Roman"/>
          <w:sz w:val="24"/>
          <w:szCs w:val="24"/>
        </w:rPr>
        <w:t>i od</w:t>
      </w:r>
      <w:r w:rsidR="00706053" w:rsidRPr="00702EAE">
        <w:rPr>
          <w:rFonts w:eastAsia="Times New Roman"/>
          <w:sz w:val="24"/>
          <w:szCs w:val="24"/>
        </w:rPr>
        <w:t xml:space="preserve"> wnios</w:t>
      </w:r>
      <w:r w:rsidR="005E6D89" w:rsidRPr="00702EAE">
        <w:rPr>
          <w:rFonts w:eastAsia="Times New Roman"/>
          <w:sz w:val="24"/>
          <w:szCs w:val="24"/>
        </w:rPr>
        <w:t>ku</w:t>
      </w:r>
      <w:r w:rsidR="00706053" w:rsidRPr="00702EAE">
        <w:rPr>
          <w:rFonts w:eastAsia="Times New Roman"/>
          <w:sz w:val="24"/>
          <w:szCs w:val="24"/>
        </w:rPr>
        <w:t xml:space="preserve"> o uchylenie europejskiego nakazu zapłaty</w:t>
      </w:r>
      <w:r w:rsidRPr="00702EAE">
        <w:rPr>
          <w:rFonts w:eastAsia="Times New Roman"/>
          <w:sz w:val="24"/>
          <w:szCs w:val="24"/>
        </w:rPr>
        <w:t>.</w:t>
      </w:r>
    </w:p>
    <w:p w14:paraId="0000001C" w14:textId="344C6FE9" w:rsidR="00662E77" w:rsidRPr="00702EAE" w:rsidRDefault="00706053" w:rsidP="00702EAE">
      <w:pPr>
        <w:spacing w:line="240" w:lineRule="auto"/>
        <w:jc w:val="both"/>
        <w:rPr>
          <w:rFonts w:eastAsia="Times New Roman"/>
          <w:sz w:val="24"/>
          <w:szCs w:val="24"/>
        </w:rPr>
      </w:pPr>
      <w:r w:rsidRPr="00702EAE">
        <w:rPr>
          <w:rFonts w:eastAsia="Times New Roman"/>
          <w:sz w:val="24"/>
          <w:szCs w:val="24"/>
        </w:rPr>
        <w:t>Czwartą część opłaty (1/4 opłaty) pobiera się od pozwu:</w:t>
      </w:r>
    </w:p>
    <w:p w14:paraId="0000001D" w14:textId="77777777" w:rsidR="00662E77" w:rsidRPr="00702EAE" w:rsidRDefault="00706053" w:rsidP="00702EAE">
      <w:pPr>
        <w:numPr>
          <w:ilvl w:val="0"/>
          <w:numId w:val="19"/>
        </w:numPr>
        <w:spacing w:line="240" w:lineRule="auto"/>
        <w:jc w:val="both"/>
        <w:rPr>
          <w:rFonts w:eastAsia="Times New Roman"/>
          <w:sz w:val="24"/>
          <w:szCs w:val="24"/>
        </w:rPr>
      </w:pPr>
      <w:r w:rsidRPr="00702EAE">
        <w:rPr>
          <w:rFonts w:eastAsia="Times New Roman"/>
          <w:sz w:val="24"/>
          <w:szCs w:val="24"/>
        </w:rPr>
        <w:t>spełniającego przesłanki do rozpoznania w postępowaniu nakazowym;</w:t>
      </w:r>
    </w:p>
    <w:p w14:paraId="0000001E" w14:textId="242C0E14" w:rsidR="00662E77" w:rsidRPr="00702EAE" w:rsidRDefault="00706053" w:rsidP="00702EAE">
      <w:pPr>
        <w:numPr>
          <w:ilvl w:val="0"/>
          <w:numId w:val="19"/>
        </w:numPr>
        <w:spacing w:line="240" w:lineRule="auto"/>
        <w:jc w:val="both"/>
        <w:rPr>
          <w:rFonts w:eastAsia="Times New Roman"/>
          <w:sz w:val="24"/>
          <w:szCs w:val="24"/>
        </w:rPr>
      </w:pPr>
      <w:r w:rsidRPr="00702EAE">
        <w:rPr>
          <w:rFonts w:eastAsia="Times New Roman"/>
          <w:sz w:val="24"/>
          <w:szCs w:val="24"/>
        </w:rPr>
        <w:t>w elektronicznym postępowaniu upominawczym, z tym że w przypadku, o którym mowa w art. 505</w:t>
      </w:r>
      <w:r w:rsidRPr="00702EAE">
        <w:rPr>
          <w:rFonts w:eastAsia="Times New Roman"/>
          <w:sz w:val="24"/>
          <w:szCs w:val="24"/>
          <w:vertAlign w:val="superscript"/>
        </w:rPr>
        <w:t>37</w:t>
      </w:r>
      <w:r w:rsidRPr="00702EAE">
        <w:rPr>
          <w:rFonts w:eastAsia="Times New Roman"/>
          <w:sz w:val="24"/>
          <w:szCs w:val="24"/>
        </w:rPr>
        <w:t xml:space="preserve"> § 2 ustawy z dnia 17 listopada 1964 r. - Kodeks postępowania cywilnego, uiszczoną opłatę od pozwu w elektronicznym postępowaniu upominawczym zalicza się na poczet opłaty od nowo wniesionego pozwu</w:t>
      </w:r>
      <w:r w:rsidR="004E0340" w:rsidRPr="00702EAE">
        <w:rPr>
          <w:rFonts w:eastAsia="Times New Roman"/>
          <w:sz w:val="24"/>
          <w:szCs w:val="24"/>
        </w:rPr>
        <w:t>.</w:t>
      </w:r>
    </w:p>
    <w:p w14:paraId="0000001F" w14:textId="0CC1E7E0" w:rsidR="00662E77" w:rsidRPr="00702EAE" w:rsidRDefault="00706053" w:rsidP="00702EAE">
      <w:pPr>
        <w:spacing w:line="240" w:lineRule="auto"/>
        <w:ind w:firstLine="720"/>
        <w:jc w:val="both"/>
        <w:rPr>
          <w:rFonts w:eastAsia="Times New Roman"/>
          <w:sz w:val="24"/>
          <w:szCs w:val="24"/>
        </w:rPr>
      </w:pPr>
      <w:r w:rsidRPr="00702EAE">
        <w:rPr>
          <w:rFonts w:eastAsia="Times New Roman"/>
          <w:sz w:val="24"/>
          <w:szCs w:val="24"/>
        </w:rPr>
        <w:t>Piątą część opłaty (1/5 opłaty) pobiera się od:</w:t>
      </w:r>
    </w:p>
    <w:p w14:paraId="00000020" w14:textId="77777777" w:rsidR="00662E77" w:rsidRPr="00702EAE" w:rsidRDefault="00706053" w:rsidP="00702EAE">
      <w:pPr>
        <w:numPr>
          <w:ilvl w:val="0"/>
          <w:numId w:val="13"/>
        </w:numPr>
        <w:spacing w:line="240" w:lineRule="auto"/>
        <w:jc w:val="both"/>
        <w:rPr>
          <w:rFonts w:eastAsia="Times New Roman"/>
          <w:color w:val="000000" w:themeColor="text1"/>
          <w:sz w:val="24"/>
          <w:szCs w:val="24"/>
        </w:rPr>
      </w:pPr>
      <w:r w:rsidRPr="00702EAE">
        <w:rPr>
          <w:rFonts w:eastAsia="Times New Roman"/>
          <w:color w:val="000000" w:themeColor="text1"/>
          <w:sz w:val="24"/>
          <w:szCs w:val="24"/>
        </w:rPr>
        <w:t>interwencji ubocznej;</w:t>
      </w:r>
    </w:p>
    <w:p w14:paraId="00000021" w14:textId="77777777" w:rsidR="00662E77" w:rsidRPr="00702EAE" w:rsidRDefault="00706053" w:rsidP="00702EAE">
      <w:pPr>
        <w:numPr>
          <w:ilvl w:val="0"/>
          <w:numId w:val="13"/>
        </w:numPr>
        <w:spacing w:line="240" w:lineRule="auto"/>
        <w:jc w:val="both"/>
        <w:rPr>
          <w:rFonts w:eastAsia="Times New Roman"/>
          <w:color w:val="000000" w:themeColor="text1"/>
          <w:sz w:val="24"/>
          <w:szCs w:val="24"/>
        </w:rPr>
      </w:pPr>
      <w:r w:rsidRPr="00702EAE">
        <w:rPr>
          <w:rFonts w:eastAsia="Times New Roman"/>
          <w:color w:val="000000" w:themeColor="text1"/>
          <w:sz w:val="24"/>
          <w:szCs w:val="24"/>
        </w:rPr>
        <w:t>zażalenia, chyba że przepis szczególny stanowi inaczej;</w:t>
      </w:r>
    </w:p>
    <w:p w14:paraId="00000022" w14:textId="77777777" w:rsidR="00662E77" w:rsidRPr="00702EAE" w:rsidRDefault="00706053" w:rsidP="008F52B9">
      <w:pPr>
        <w:numPr>
          <w:ilvl w:val="0"/>
          <w:numId w:val="13"/>
        </w:numPr>
        <w:spacing w:after="100" w:afterAutospacing="1" w:line="240" w:lineRule="auto"/>
        <w:jc w:val="both"/>
        <w:rPr>
          <w:rFonts w:eastAsia="Times New Roman"/>
          <w:color w:val="000000" w:themeColor="text1"/>
          <w:sz w:val="24"/>
          <w:szCs w:val="24"/>
        </w:rPr>
      </w:pPr>
      <w:r w:rsidRPr="00702EAE">
        <w:rPr>
          <w:rFonts w:eastAsia="Times New Roman"/>
          <w:color w:val="000000" w:themeColor="text1"/>
          <w:sz w:val="24"/>
          <w:szCs w:val="24"/>
        </w:rPr>
        <w:t>wniosku o zawezwanie do próby ugodowej w sprawach o prawa niemajątkowe, nie mniej jednak niż 100 złotych.</w:t>
      </w:r>
    </w:p>
    <w:p w14:paraId="00000023" w14:textId="6073CE22" w:rsidR="00662E77" w:rsidRPr="00702EAE" w:rsidRDefault="00706053" w:rsidP="008F52B9">
      <w:pPr>
        <w:spacing w:after="100" w:afterAutospacing="1" w:line="240" w:lineRule="auto"/>
        <w:jc w:val="both"/>
        <w:rPr>
          <w:rFonts w:eastAsia="Times New Roman"/>
          <w:sz w:val="24"/>
          <w:szCs w:val="24"/>
        </w:rPr>
      </w:pPr>
      <w:r w:rsidRPr="00702EAE">
        <w:rPr>
          <w:rFonts w:eastAsia="Times New Roman"/>
          <w:sz w:val="24"/>
          <w:szCs w:val="24"/>
        </w:rPr>
        <w:t>Trzy czwarte części opłaty (3/4) pobiera się od pozwanego w razie wniesienia zarzutów od nakazu zapłaty wydanego w postępowaniu nakazowym, jednakże w przypadku gdy nakaz zapłaty w postępowaniu nakazowym został wydany przeciwko konsumentowi, od pozwanego konsumenta pobiera się opłatę nie większą niż 750 złotych.</w:t>
      </w:r>
    </w:p>
    <w:p w14:paraId="00000037" w14:textId="146E3098" w:rsidR="00662E77" w:rsidRPr="00702EAE" w:rsidRDefault="004E0340" w:rsidP="00702EAE">
      <w:pPr>
        <w:spacing w:line="240" w:lineRule="auto"/>
        <w:jc w:val="both"/>
        <w:rPr>
          <w:rFonts w:eastAsia="Times New Roman"/>
          <w:sz w:val="24"/>
          <w:szCs w:val="24"/>
          <w:lang w:val="pl-PL"/>
        </w:rPr>
      </w:pPr>
      <w:r w:rsidRPr="00702EAE">
        <w:rPr>
          <w:rFonts w:eastAsia="Times New Roman"/>
          <w:sz w:val="24"/>
          <w:szCs w:val="24"/>
          <w:lang w:val="pl-PL"/>
        </w:rPr>
        <w:t>Uwaga: końcówkę opłaty zaokrągla się w górę do pełnego złotego. Opłata częściowa nie może wynosić mniej niż 30 złotych.</w:t>
      </w:r>
    </w:p>
    <w:p w14:paraId="00000039" w14:textId="5A685DB7" w:rsidR="00662E77" w:rsidRPr="00702EAE" w:rsidRDefault="00EB5DF2" w:rsidP="00702EAE">
      <w:pPr>
        <w:pStyle w:val="Nagwek2"/>
        <w:spacing w:line="240" w:lineRule="auto"/>
      </w:pPr>
      <w:r w:rsidRPr="00702EAE">
        <w:t xml:space="preserve">Opłata od wniosku o uzasadnienie </w:t>
      </w:r>
      <w:r w:rsidR="00B80DC8" w:rsidRPr="00702EAE">
        <w:t>orzeczenia:</w:t>
      </w:r>
      <w:r w:rsidR="00CD1073" w:rsidRPr="00702EAE">
        <w:t xml:space="preserve"> </w:t>
      </w:r>
    </w:p>
    <w:p w14:paraId="070EE679" w14:textId="77777777" w:rsidR="005E6D89" w:rsidRPr="00702EAE" w:rsidRDefault="005E6D89" w:rsidP="00702EAE">
      <w:pPr>
        <w:spacing w:line="240" w:lineRule="auto"/>
        <w:jc w:val="both"/>
        <w:rPr>
          <w:rFonts w:eastAsia="Times New Roman"/>
          <w:sz w:val="24"/>
          <w:szCs w:val="24"/>
        </w:rPr>
      </w:pPr>
    </w:p>
    <w:p w14:paraId="0000003A" w14:textId="69C35E8B" w:rsidR="00662E77" w:rsidRPr="00702EAE" w:rsidRDefault="00706053" w:rsidP="00702EAE">
      <w:pPr>
        <w:spacing w:line="240" w:lineRule="auto"/>
        <w:jc w:val="both"/>
        <w:rPr>
          <w:rFonts w:eastAsia="Times New Roman"/>
          <w:sz w:val="24"/>
          <w:szCs w:val="24"/>
        </w:rPr>
      </w:pPr>
      <w:r w:rsidRPr="00702EAE">
        <w:rPr>
          <w:rFonts w:eastAsia="Times New Roman"/>
          <w:sz w:val="24"/>
          <w:szCs w:val="24"/>
        </w:rPr>
        <w:t xml:space="preserve">Wniosek o doręczenie wyroku albo postanowienia </w:t>
      </w:r>
      <w:r w:rsidR="00311B61" w:rsidRPr="00702EAE">
        <w:rPr>
          <w:rFonts w:eastAsia="Times New Roman"/>
          <w:sz w:val="24"/>
          <w:szCs w:val="24"/>
        </w:rPr>
        <w:t xml:space="preserve">co do istoty sprawy </w:t>
      </w:r>
      <w:r w:rsidR="00C52961" w:rsidRPr="00702EAE">
        <w:rPr>
          <w:rFonts w:eastAsia="Times New Roman"/>
          <w:sz w:val="24"/>
          <w:szCs w:val="24"/>
        </w:rPr>
        <w:t>(</w:t>
      </w:r>
      <w:r w:rsidRPr="00702EAE">
        <w:rPr>
          <w:rFonts w:eastAsia="Times New Roman"/>
          <w:sz w:val="24"/>
          <w:szCs w:val="24"/>
        </w:rPr>
        <w:t>kończącego sprawę) wraz z uzasadnieniem, zgłoszony w terminie tygodnia od dnia ogłoszenia albo doręczenia tego orzeczenia - podlega opłacie stałej w kwocie 100 złotych. Jako przykład można wskazać takie orzeczenia jak: wyrok oddalający powództwo, wyrok zasądzający należność, postanowienie o stwierdzeniu nabycia spadku, postanowienie o podziale majątku wspólnego</w:t>
      </w:r>
      <w:r w:rsidR="00C52961" w:rsidRPr="00702EAE">
        <w:rPr>
          <w:rFonts w:eastAsia="Times New Roman"/>
          <w:sz w:val="24"/>
          <w:szCs w:val="24"/>
        </w:rPr>
        <w:t>, postanowienie o dziale spadku</w:t>
      </w:r>
      <w:r w:rsidRPr="00702EAE">
        <w:rPr>
          <w:rFonts w:eastAsia="Times New Roman"/>
          <w:sz w:val="24"/>
          <w:szCs w:val="24"/>
        </w:rPr>
        <w:t xml:space="preserve">). </w:t>
      </w:r>
    </w:p>
    <w:p w14:paraId="310403E4" w14:textId="6C30AE9B" w:rsidR="00C90F15" w:rsidRPr="00702EAE" w:rsidRDefault="00706053" w:rsidP="00702EAE">
      <w:pPr>
        <w:spacing w:line="240" w:lineRule="auto"/>
        <w:jc w:val="both"/>
        <w:rPr>
          <w:rFonts w:eastAsia="Times New Roman"/>
          <w:sz w:val="24"/>
          <w:szCs w:val="24"/>
        </w:rPr>
      </w:pPr>
      <w:r w:rsidRPr="00702EAE">
        <w:rPr>
          <w:rFonts w:eastAsia="Times New Roman"/>
          <w:sz w:val="24"/>
          <w:szCs w:val="24"/>
        </w:rPr>
        <w:t xml:space="preserve">Opłatę stałą w kwocie 30 zł pobiera się od wniosku o doręczenie innego niż wyżej wskazane postanowienia lub zarządzenia z uzasadnieniem, zgłoszonego w terminie tygodnia od dnia ogłoszenia albo doręczenia tego orzeczenia albo zarządzenia. Jako przykład można wskazać postanowienia: o zawieszeniu postępowania, o zabezpieczeniu roszczenia, a także zarządzenia: o zwrocie pozwu, o zwrocie wniosku o zabezpieczenie). </w:t>
      </w:r>
    </w:p>
    <w:p w14:paraId="42564F45" w14:textId="77777777" w:rsidR="00C90F15" w:rsidRPr="00702EAE" w:rsidRDefault="00C90F15" w:rsidP="00702EAE">
      <w:pPr>
        <w:pStyle w:val="Nagwek2"/>
        <w:spacing w:line="240" w:lineRule="auto"/>
      </w:pPr>
      <w:r w:rsidRPr="00702EAE">
        <w:t xml:space="preserve">Wysokość opłat w sprawach cywilnych i rodzinnych: </w:t>
      </w:r>
    </w:p>
    <w:p w14:paraId="1FD66F5B"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stałą w kwocie 100 złotych pobiera się od zażalenia na postanowienie w przedmiocie:</w:t>
      </w:r>
    </w:p>
    <w:p w14:paraId="007ABF1E" w14:textId="77777777" w:rsidR="00C90F15" w:rsidRPr="00702EAE" w:rsidRDefault="00C90F15" w:rsidP="00702EAE">
      <w:pPr>
        <w:numPr>
          <w:ilvl w:val="0"/>
          <w:numId w:val="10"/>
        </w:numPr>
        <w:spacing w:line="240" w:lineRule="auto"/>
        <w:jc w:val="both"/>
        <w:rPr>
          <w:rFonts w:eastAsia="Times New Roman"/>
          <w:sz w:val="24"/>
          <w:szCs w:val="24"/>
        </w:rPr>
      </w:pPr>
      <w:r w:rsidRPr="00702EAE">
        <w:rPr>
          <w:rFonts w:eastAsia="Times New Roman"/>
          <w:sz w:val="24"/>
          <w:szCs w:val="24"/>
        </w:rPr>
        <w:t>oddalenia wniosku o wyłączenie sędziego lub ławnika;</w:t>
      </w:r>
    </w:p>
    <w:p w14:paraId="00029933" w14:textId="77777777" w:rsidR="00C90F15" w:rsidRPr="00702EAE" w:rsidRDefault="00C90F15" w:rsidP="00702EAE">
      <w:pPr>
        <w:numPr>
          <w:ilvl w:val="0"/>
          <w:numId w:val="10"/>
        </w:numPr>
        <w:spacing w:line="240" w:lineRule="auto"/>
        <w:jc w:val="both"/>
        <w:rPr>
          <w:rFonts w:eastAsia="Times New Roman"/>
          <w:sz w:val="24"/>
          <w:szCs w:val="24"/>
        </w:rPr>
      </w:pPr>
      <w:r w:rsidRPr="00702EAE">
        <w:rPr>
          <w:rFonts w:eastAsia="Times New Roman"/>
          <w:sz w:val="24"/>
          <w:szCs w:val="24"/>
        </w:rPr>
        <w:lastRenderedPageBreak/>
        <w:t>skazania na grzywnę strony, świadka, biegłego, tłumacza lub innej osoby oraz odmowy zwolnienia od grzywny;</w:t>
      </w:r>
    </w:p>
    <w:p w14:paraId="7EBBEEF3" w14:textId="77777777" w:rsidR="00C90F15" w:rsidRPr="00702EAE" w:rsidRDefault="00C90F15" w:rsidP="00702EAE">
      <w:pPr>
        <w:numPr>
          <w:ilvl w:val="0"/>
          <w:numId w:val="10"/>
        </w:numPr>
        <w:spacing w:line="240" w:lineRule="auto"/>
        <w:jc w:val="both"/>
        <w:rPr>
          <w:rFonts w:eastAsia="Times New Roman"/>
          <w:sz w:val="24"/>
          <w:szCs w:val="24"/>
        </w:rPr>
      </w:pPr>
      <w:r w:rsidRPr="00702EAE">
        <w:rPr>
          <w:rFonts w:eastAsia="Times New Roman"/>
          <w:sz w:val="24"/>
          <w:szCs w:val="24"/>
        </w:rPr>
        <w:t>przymusowego sprowadzenia lub aresztowania świadka oraz odmowy zwolnienia od przymusowego sprowadzenia;</w:t>
      </w:r>
    </w:p>
    <w:p w14:paraId="0ACAD92D" w14:textId="77777777" w:rsidR="00C90F15" w:rsidRPr="00702EAE" w:rsidRDefault="00C90F15" w:rsidP="00702EAE">
      <w:pPr>
        <w:numPr>
          <w:ilvl w:val="0"/>
          <w:numId w:val="10"/>
        </w:numPr>
        <w:spacing w:line="240" w:lineRule="auto"/>
        <w:jc w:val="both"/>
        <w:rPr>
          <w:rFonts w:eastAsia="Times New Roman"/>
          <w:sz w:val="24"/>
          <w:szCs w:val="24"/>
        </w:rPr>
      </w:pPr>
      <w:r w:rsidRPr="00702EAE">
        <w:rPr>
          <w:rFonts w:eastAsia="Times New Roman"/>
          <w:sz w:val="24"/>
          <w:szCs w:val="24"/>
        </w:rPr>
        <w:t>wynagrodzenia i zwrotu kosztów poniesionych przez mediatora, biegłego, tłumacza, kuratora lub uprawnioną osobę trzecią;</w:t>
      </w:r>
    </w:p>
    <w:p w14:paraId="22FA4853" w14:textId="77777777" w:rsidR="00C90F15" w:rsidRPr="00702EAE" w:rsidRDefault="00C90F15" w:rsidP="00702EAE">
      <w:pPr>
        <w:numPr>
          <w:ilvl w:val="0"/>
          <w:numId w:val="10"/>
        </w:numPr>
        <w:spacing w:line="240" w:lineRule="auto"/>
        <w:jc w:val="both"/>
        <w:rPr>
          <w:rFonts w:eastAsia="Times New Roman"/>
          <w:sz w:val="24"/>
          <w:szCs w:val="24"/>
        </w:rPr>
      </w:pPr>
      <w:r w:rsidRPr="00702EAE">
        <w:rPr>
          <w:rFonts w:eastAsia="Times New Roman"/>
          <w:sz w:val="24"/>
          <w:szCs w:val="24"/>
        </w:rPr>
        <w:t>należności świadka.</w:t>
      </w:r>
    </w:p>
    <w:p w14:paraId="268D355B"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stałą w kwocie 100 zł pobiera się także od:</w:t>
      </w:r>
    </w:p>
    <w:p w14:paraId="1244B9DB" w14:textId="77777777" w:rsidR="00C90F15" w:rsidRPr="00702EAE" w:rsidRDefault="00C90F15" w:rsidP="00702EAE">
      <w:pPr>
        <w:numPr>
          <w:ilvl w:val="0"/>
          <w:numId w:val="15"/>
        </w:numPr>
        <w:spacing w:line="240" w:lineRule="auto"/>
        <w:jc w:val="both"/>
        <w:rPr>
          <w:rFonts w:eastAsia="Times New Roman"/>
          <w:sz w:val="24"/>
          <w:szCs w:val="24"/>
        </w:rPr>
      </w:pPr>
      <w:r w:rsidRPr="00702EAE">
        <w:rPr>
          <w:rFonts w:eastAsia="Times New Roman"/>
          <w:sz w:val="24"/>
          <w:szCs w:val="24"/>
        </w:rPr>
        <w:t>wniosku o wszczęcie postępowania nieprocesowego lub samodzielnej jego części, chyba że przepis szczególny stanowi inaczej;</w:t>
      </w:r>
    </w:p>
    <w:p w14:paraId="719AB935" w14:textId="77777777" w:rsidR="00C90F15" w:rsidRPr="00702EAE" w:rsidRDefault="00C90F15" w:rsidP="00702EAE">
      <w:pPr>
        <w:numPr>
          <w:ilvl w:val="0"/>
          <w:numId w:val="15"/>
        </w:numPr>
        <w:spacing w:line="240" w:lineRule="auto"/>
        <w:jc w:val="both"/>
        <w:rPr>
          <w:rFonts w:eastAsia="Times New Roman"/>
          <w:sz w:val="24"/>
          <w:szCs w:val="24"/>
        </w:rPr>
      </w:pPr>
      <w:r w:rsidRPr="00702EAE">
        <w:rPr>
          <w:rFonts w:eastAsia="Times New Roman"/>
          <w:sz w:val="24"/>
          <w:szCs w:val="24"/>
        </w:rPr>
        <w:t>apelacji, zażalenia, skargi kasacyjnej, skargi o wznowienie postępowania w sprawie, w której postępowanie nieprocesowe zostało wszczęte z urzędu;</w:t>
      </w:r>
    </w:p>
    <w:p w14:paraId="57C01E5D" w14:textId="6361F927" w:rsidR="00C90F15" w:rsidRDefault="00C90F15" w:rsidP="00702EAE">
      <w:pPr>
        <w:numPr>
          <w:ilvl w:val="0"/>
          <w:numId w:val="15"/>
        </w:numPr>
        <w:spacing w:line="240" w:lineRule="auto"/>
        <w:jc w:val="both"/>
        <w:rPr>
          <w:rFonts w:eastAsia="Times New Roman"/>
          <w:sz w:val="24"/>
          <w:szCs w:val="24"/>
        </w:rPr>
      </w:pPr>
      <w:r w:rsidRPr="00702EAE">
        <w:rPr>
          <w:rFonts w:eastAsia="Times New Roman"/>
          <w:sz w:val="24"/>
          <w:szCs w:val="24"/>
        </w:rPr>
        <w:t>wniosku o zabezpieczenie dowodu.</w:t>
      </w:r>
    </w:p>
    <w:p w14:paraId="40A045F4" w14:textId="77777777" w:rsidR="007C6D99" w:rsidRPr="00702EAE" w:rsidRDefault="007C6D99" w:rsidP="007C6D99">
      <w:pPr>
        <w:spacing w:line="240" w:lineRule="auto"/>
        <w:ind w:left="720"/>
        <w:jc w:val="both"/>
        <w:rPr>
          <w:rFonts w:eastAsia="Times New Roman"/>
          <w:sz w:val="24"/>
          <w:szCs w:val="24"/>
        </w:rPr>
      </w:pPr>
    </w:p>
    <w:p w14:paraId="0CB0536B" w14:textId="4EB99722" w:rsidR="00C90F15" w:rsidRDefault="00C90F15" w:rsidP="007C6D99">
      <w:pPr>
        <w:pStyle w:val="Akapitzlist"/>
        <w:numPr>
          <w:ilvl w:val="0"/>
          <w:numId w:val="31"/>
        </w:numPr>
        <w:spacing w:line="240" w:lineRule="auto"/>
        <w:jc w:val="both"/>
        <w:rPr>
          <w:rFonts w:eastAsia="Times New Roman"/>
          <w:sz w:val="24"/>
          <w:szCs w:val="24"/>
        </w:rPr>
      </w:pPr>
      <w:r w:rsidRPr="007C6D99">
        <w:rPr>
          <w:rFonts w:eastAsia="Times New Roman"/>
          <w:sz w:val="24"/>
          <w:szCs w:val="24"/>
        </w:rPr>
        <w:t>Opłatę stałą w kwocie 120 złotych pobiera się od wniosku o zawezwanie do próby ugodowej w sprawach o prawa majątkowe, gdy wartość przedmiotu sporu nie przekracza 20 000 złotych.</w:t>
      </w:r>
    </w:p>
    <w:p w14:paraId="4C3E49F2" w14:textId="2657D43E" w:rsidR="00C90F15" w:rsidRDefault="00C90F15" w:rsidP="00702EAE">
      <w:pPr>
        <w:pStyle w:val="Akapitzlist"/>
        <w:numPr>
          <w:ilvl w:val="0"/>
          <w:numId w:val="31"/>
        </w:numPr>
        <w:spacing w:line="240" w:lineRule="auto"/>
        <w:jc w:val="both"/>
        <w:rPr>
          <w:rFonts w:eastAsia="Times New Roman"/>
          <w:sz w:val="24"/>
          <w:szCs w:val="24"/>
        </w:rPr>
      </w:pPr>
      <w:r w:rsidRPr="007C6D99">
        <w:rPr>
          <w:rFonts w:eastAsia="Times New Roman"/>
          <w:sz w:val="24"/>
          <w:szCs w:val="24"/>
        </w:rPr>
        <w:t>Opłatę stałą w kwocie 300 złotych pobiera się od wniosku o zawezwanie do próby ugodowej w sprawach o prawa majątkowe, gdy wartość przedmiotu sporu przekracza 20 000 złotych.</w:t>
      </w:r>
    </w:p>
    <w:p w14:paraId="164995B8" w14:textId="566E82BD" w:rsidR="00C90F15" w:rsidRDefault="00C90F15" w:rsidP="00702EAE">
      <w:pPr>
        <w:pStyle w:val="Akapitzlist"/>
        <w:numPr>
          <w:ilvl w:val="0"/>
          <w:numId w:val="31"/>
        </w:numPr>
        <w:spacing w:line="240" w:lineRule="auto"/>
        <w:jc w:val="both"/>
        <w:rPr>
          <w:rFonts w:eastAsia="Times New Roman"/>
          <w:sz w:val="24"/>
          <w:szCs w:val="24"/>
        </w:rPr>
      </w:pPr>
      <w:r w:rsidRPr="007C6D99">
        <w:rPr>
          <w:rFonts w:eastAsia="Times New Roman"/>
          <w:sz w:val="24"/>
          <w:szCs w:val="24"/>
        </w:rPr>
        <w:t>Opłatę stałą w kwocie 50 złotych pobiera się od skargi na czynności komornika.</w:t>
      </w:r>
    </w:p>
    <w:p w14:paraId="7272349C" w14:textId="044C3B8F" w:rsidR="00C90F15" w:rsidRDefault="00C90F15" w:rsidP="00702EAE">
      <w:pPr>
        <w:pStyle w:val="Akapitzlist"/>
        <w:numPr>
          <w:ilvl w:val="0"/>
          <w:numId w:val="31"/>
        </w:numPr>
        <w:spacing w:line="240" w:lineRule="auto"/>
        <w:jc w:val="both"/>
        <w:rPr>
          <w:rFonts w:eastAsia="Times New Roman"/>
          <w:sz w:val="24"/>
          <w:szCs w:val="24"/>
        </w:rPr>
      </w:pPr>
      <w:r w:rsidRPr="007C6D99">
        <w:rPr>
          <w:rFonts w:eastAsia="Times New Roman"/>
          <w:sz w:val="24"/>
          <w:szCs w:val="24"/>
        </w:rPr>
        <w:t>Opłatę stałą w kwocie 100 złotych pobiera się od zażalenia na odmowę dokonania czynności notarialnej.</w:t>
      </w:r>
    </w:p>
    <w:p w14:paraId="56A58C42" w14:textId="212C5044" w:rsidR="00C90F15" w:rsidRDefault="00C90F15" w:rsidP="00702EAE">
      <w:pPr>
        <w:pStyle w:val="Akapitzlist"/>
        <w:numPr>
          <w:ilvl w:val="0"/>
          <w:numId w:val="31"/>
        </w:numPr>
        <w:spacing w:line="240" w:lineRule="auto"/>
        <w:jc w:val="both"/>
        <w:rPr>
          <w:rFonts w:eastAsia="Times New Roman"/>
          <w:sz w:val="24"/>
          <w:szCs w:val="24"/>
        </w:rPr>
      </w:pPr>
      <w:r w:rsidRPr="007C6D99">
        <w:rPr>
          <w:rFonts w:eastAsia="Times New Roman"/>
          <w:sz w:val="24"/>
          <w:szCs w:val="24"/>
        </w:rPr>
        <w:t>Opłatę od skargi na orzeczenie referendarza pobiera się w wysokości opłaty od wniosku o wydanie tego orzeczenia, nie więcej jednak niż 100 złotych.</w:t>
      </w:r>
    </w:p>
    <w:p w14:paraId="707A742D" w14:textId="10754C88" w:rsidR="00C90F15" w:rsidRPr="007C6D99" w:rsidRDefault="00C90F15" w:rsidP="00702EAE">
      <w:pPr>
        <w:pStyle w:val="Akapitzlist"/>
        <w:numPr>
          <w:ilvl w:val="0"/>
          <w:numId w:val="31"/>
        </w:numPr>
        <w:spacing w:line="240" w:lineRule="auto"/>
        <w:jc w:val="both"/>
        <w:rPr>
          <w:rFonts w:eastAsia="Times New Roman"/>
          <w:sz w:val="24"/>
          <w:szCs w:val="24"/>
        </w:rPr>
      </w:pPr>
      <w:r w:rsidRPr="007C6D99">
        <w:rPr>
          <w:rFonts w:eastAsia="Times New Roman"/>
          <w:sz w:val="24"/>
          <w:szCs w:val="24"/>
        </w:rPr>
        <w:t>Opłatę od pisma zawierającego oświadczenie o rozszerzeniu powództwa lub jego zmianie w sposób powodujący wzrost wartości przedmiotu sporu pobiera się w wysokości różnicy między opłatą należną od powództwa rozszerzonego lub zmienionego a opłatą należną sprzed rozszerzenia lub zmiany powództwa, nie niższej jednak niż 30 złotych.</w:t>
      </w:r>
    </w:p>
    <w:p w14:paraId="42DD7ABD" w14:textId="77777777" w:rsidR="00C90F15" w:rsidRPr="00702EAE" w:rsidRDefault="00C90F15" w:rsidP="00702EAE">
      <w:pPr>
        <w:pStyle w:val="Nagwek2"/>
        <w:spacing w:line="240" w:lineRule="auto"/>
      </w:pPr>
      <w:r w:rsidRPr="00702EAE">
        <w:t xml:space="preserve">Postępowanie zabezpieczające: </w:t>
      </w:r>
    </w:p>
    <w:p w14:paraId="1B972893"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stałą w kwocie 100 złotych pobiera się od:</w:t>
      </w:r>
    </w:p>
    <w:p w14:paraId="10FC5876" w14:textId="77777777" w:rsidR="00C90F15" w:rsidRPr="00702EAE" w:rsidRDefault="00C90F15" w:rsidP="00702EAE">
      <w:pPr>
        <w:numPr>
          <w:ilvl w:val="0"/>
          <w:numId w:val="9"/>
        </w:numPr>
        <w:spacing w:line="240" w:lineRule="auto"/>
        <w:jc w:val="both"/>
        <w:rPr>
          <w:rFonts w:eastAsia="Times New Roman"/>
          <w:sz w:val="24"/>
          <w:szCs w:val="24"/>
        </w:rPr>
      </w:pPr>
      <w:r w:rsidRPr="00702EAE">
        <w:rPr>
          <w:rFonts w:eastAsia="Times New Roman"/>
          <w:sz w:val="24"/>
          <w:szCs w:val="24"/>
        </w:rPr>
        <w:t>wniosku o udzielenie, zmianę lub uchylenie zabezpieczenia roszczenia,</w:t>
      </w:r>
    </w:p>
    <w:p w14:paraId="3BDA5E2A" w14:textId="77777777" w:rsidR="00C90F15" w:rsidRPr="00702EAE" w:rsidRDefault="00C90F15" w:rsidP="00702EAE">
      <w:pPr>
        <w:numPr>
          <w:ilvl w:val="0"/>
          <w:numId w:val="9"/>
        </w:numPr>
        <w:spacing w:line="240" w:lineRule="auto"/>
        <w:jc w:val="both"/>
        <w:rPr>
          <w:rFonts w:eastAsia="Times New Roman"/>
          <w:sz w:val="24"/>
          <w:szCs w:val="24"/>
        </w:rPr>
      </w:pPr>
      <w:r w:rsidRPr="00702EAE">
        <w:rPr>
          <w:rFonts w:eastAsia="Times New Roman"/>
          <w:sz w:val="24"/>
          <w:szCs w:val="24"/>
        </w:rPr>
        <w:t>wydanie, zmianę, uchylenie, stwierdzenie wygaśnięcia, zmianę wykonania, ograniczenie wykonania lub zakończenie wykonania europejskiego nakazu zabezpieczenia na rachunku bankowym,</w:t>
      </w:r>
    </w:p>
    <w:p w14:paraId="435B4D0C" w14:textId="77777777" w:rsidR="00C90F15" w:rsidRPr="00702EAE" w:rsidRDefault="00C90F15" w:rsidP="008F52B9">
      <w:pPr>
        <w:numPr>
          <w:ilvl w:val="0"/>
          <w:numId w:val="9"/>
        </w:numPr>
        <w:spacing w:after="100" w:afterAutospacing="1" w:line="240" w:lineRule="auto"/>
        <w:jc w:val="both"/>
        <w:rPr>
          <w:rFonts w:eastAsia="Times New Roman"/>
          <w:sz w:val="24"/>
          <w:szCs w:val="24"/>
        </w:rPr>
      </w:pPr>
      <w:r w:rsidRPr="00702EAE">
        <w:rPr>
          <w:rFonts w:eastAsia="Times New Roman"/>
          <w:sz w:val="24"/>
          <w:szCs w:val="24"/>
        </w:rPr>
        <w:t>uzyskanie informacji o rachunku bankowym, o którym mowa w rozporządzeniu Parlamentu Europejskiego i Rady (UE) nr 655/2014 z dnia 15 maja 2014 r. ustanawiającym procedurę europejskiego nakazu zabezpieczenia na rachunku bankowym w celu ułatwienia transgranicznego dochodzenia wierzytelności w sprawach cywilnych i handlowych (Dz. Urz. UE L 189 z 27.06.2014, str. 59).</w:t>
      </w:r>
    </w:p>
    <w:p w14:paraId="56C1B9A9"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Od wniosku o udzielenie zabezpieczenia roszczenia pieniężnego złożonego przed wniesieniem pisma wszczynającego postępowanie pobiera się jedną czwartą część opłaty (1/4) opłaty należnej od pozwu o to roszczenie.</w:t>
      </w:r>
    </w:p>
    <w:p w14:paraId="4D098CB4" w14:textId="0EDC394A"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 xml:space="preserve">Uiszczoną opłatę zalicza się na poczet opłaty od pisma wszczynającego postępowanie, jeżeli zostało wniesione w terminie przewidzianym do tego w </w:t>
      </w:r>
      <w:r w:rsidRPr="00702EAE">
        <w:rPr>
          <w:rFonts w:eastAsia="Times New Roman"/>
          <w:sz w:val="24"/>
          <w:szCs w:val="24"/>
        </w:rPr>
        <w:lastRenderedPageBreak/>
        <w:t>przepisach o zabezpieczeniu. W przypadku oddalenia wniosku termin ten wynosi dwa tygodnie od dnia doręczenia postanowienia, a jeżeli postanowienie zostało wydane na posiedzeniu jawnym - od dnia jego ogłoszenia.</w:t>
      </w:r>
    </w:p>
    <w:p w14:paraId="0267A2B9" w14:textId="77777777" w:rsidR="00C90F15" w:rsidRPr="00702EAE" w:rsidRDefault="00C90F15" w:rsidP="00702EAE">
      <w:pPr>
        <w:pStyle w:val="Nagwek2"/>
        <w:spacing w:line="240" w:lineRule="auto"/>
      </w:pPr>
      <w:r w:rsidRPr="00702EAE">
        <w:t>Wybrane opłaty z zakresu postępowanie egzekucyjnego:</w:t>
      </w:r>
    </w:p>
    <w:p w14:paraId="39B19D76"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stałą w kwocie 200 złotych pobiera się od:</w:t>
      </w:r>
    </w:p>
    <w:p w14:paraId="6DF284E4" w14:textId="77777777" w:rsidR="00C90F15" w:rsidRPr="00702EAE" w:rsidRDefault="00C90F15" w:rsidP="00702EAE">
      <w:pPr>
        <w:numPr>
          <w:ilvl w:val="0"/>
          <w:numId w:val="2"/>
        </w:numPr>
        <w:spacing w:line="240" w:lineRule="auto"/>
        <w:jc w:val="both"/>
        <w:rPr>
          <w:rFonts w:eastAsia="Times New Roman"/>
          <w:sz w:val="24"/>
          <w:szCs w:val="24"/>
        </w:rPr>
      </w:pPr>
      <w:r w:rsidRPr="00702EAE">
        <w:rPr>
          <w:rFonts w:eastAsia="Times New Roman"/>
          <w:sz w:val="24"/>
          <w:szCs w:val="24"/>
        </w:rPr>
        <w:t>wniosku o wezwanie dłużnika do wykonania egzekwowanej czynności w wyznaczonym terminie oraz umocowanie wierzyciela do wykonania tej czynności na koszt dłużnika, w razie bezskutecznego upływu wyznaczonego terminu,</w:t>
      </w:r>
    </w:p>
    <w:p w14:paraId="0BE1148B" w14:textId="77777777" w:rsidR="00C90F15" w:rsidRPr="00702EAE" w:rsidRDefault="00C90F15" w:rsidP="00702EAE">
      <w:pPr>
        <w:numPr>
          <w:ilvl w:val="0"/>
          <w:numId w:val="2"/>
        </w:numPr>
        <w:spacing w:line="240" w:lineRule="auto"/>
        <w:jc w:val="both"/>
        <w:rPr>
          <w:rFonts w:eastAsia="Times New Roman"/>
          <w:sz w:val="24"/>
          <w:szCs w:val="24"/>
        </w:rPr>
      </w:pPr>
      <w:r w:rsidRPr="00702EAE">
        <w:rPr>
          <w:rFonts w:eastAsia="Times New Roman"/>
          <w:sz w:val="24"/>
          <w:szCs w:val="24"/>
        </w:rPr>
        <w:t>wniosku o ukaranie grzywną dłużnika niewykonującego obowiązku zaniechania czynności lub nieprzeszkadzania czynnościom wierzyciela,</w:t>
      </w:r>
    </w:p>
    <w:p w14:paraId="54DDD9C2" w14:textId="77777777" w:rsidR="00C90F15" w:rsidRPr="00702EAE" w:rsidRDefault="00C90F15" w:rsidP="00702EAE">
      <w:pPr>
        <w:numPr>
          <w:ilvl w:val="0"/>
          <w:numId w:val="2"/>
        </w:numPr>
        <w:spacing w:line="240" w:lineRule="auto"/>
        <w:jc w:val="both"/>
        <w:rPr>
          <w:rFonts w:eastAsia="Times New Roman"/>
          <w:sz w:val="24"/>
          <w:szCs w:val="24"/>
        </w:rPr>
      </w:pPr>
      <w:r w:rsidRPr="00702EAE">
        <w:rPr>
          <w:rFonts w:eastAsia="Times New Roman"/>
          <w:sz w:val="24"/>
          <w:szCs w:val="24"/>
        </w:rPr>
        <w:t>wniosku o przeprowadzenie przez sąd egzekucji czynności, której inna osoba nie może za dłużnika wykonać,</w:t>
      </w:r>
    </w:p>
    <w:p w14:paraId="5DF7C955" w14:textId="77777777" w:rsidR="00C90F15" w:rsidRPr="00702EAE" w:rsidRDefault="00C90F15" w:rsidP="00702EAE">
      <w:pPr>
        <w:numPr>
          <w:ilvl w:val="0"/>
          <w:numId w:val="2"/>
        </w:numPr>
        <w:spacing w:line="240" w:lineRule="auto"/>
        <w:jc w:val="both"/>
        <w:rPr>
          <w:rFonts w:eastAsia="Times New Roman"/>
          <w:sz w:val="24"/>
          <w:szCs w:val="24"/>
        </w:rPr>
      </w:pPr>
      <w:r w:rsidRPr="00702EAE">
        <w:rPr>
          <w:rFonts w:eastAsia="Times New Roman"/>
          <w:sz w:val="24"/>
          <w:szCs w:val="24"/>
        </w:rPr>
        <w:t>wniosku o nakazanie dłużnikowi wyjawienia majątku.</w:t>
      </w:r>
    </w:p>
    <w:p w14:paraId="6EF164C5"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stałą w kwocie 50 złotych pobiera się od:</w:t>
      </w:r>
    </w:p>
    <w:p w14:paraId="3DB3CFE1"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nadanie klauzuli wykonalności tytułowi egzekucyjnemu, innemu niż orzeczenie sądu, ugoda sądowa, nakaz zapłaty albo ugoda zawarta przed mediatorem w wyniku prowadzenia mediacji na podstawie postanowienia sądu kierującego strony do mediacji,</w:t>
      </w:r>
    </w:p>
    <w:p w14:paraId="363ABD63"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nadanie klauzuli wykonalności przeciwko małżonkowi dłużnika,</w:t>
      </w:r>
    </w:p>
    <w:p w14:paraId="06803FDB"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nadanie klauzuli wykonalności przeciwko lub na rzecz osoby innej niż wskazana w tytule egzekucyjnym, na którą przeszły uprawnienie lub obowiązek po powstaniu tytułu lub w toku sprawy przed wydaniem tytułu,</w:t>
      </w:r>
    </w:p>
    <w:p w14:paraId="011E7394"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nadanie klauzuli wykonalności przeciwko wspólnikowi ponoszącemu odpowiedzialność bez ograniczenia całym swoim majątkiem za zobowiązania spółki,</w:t>
      </w:r>
    </w:p>
    <w:p w14:paraId="08449F07"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ustanowienie zarządcy nieruchomości lub innej rzeczy albo prawa, z których prowadzi się egzekucję według przepisów o egzekucji z nieruchomości,</w:t>
      </w:r>
    </w:p>
    <w:p w14:paraId="4B95941A"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umorzenie książeczki oszczędnościowej w związku z zajęciem wkładu, na który ją wystawiono,</w:t>
      </w:r>
    </w:p>
    <w:p w14:paraId="445F9681"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wydanie zaświadczenia europejskiego tytułu egzekucyjnego,</w:t>
      </w:r>
    </w:p>
    <w:p w14:paraId="221DA7FC"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uchylenie zaświadczenia europejskiego tytułu egzekucyjnego,</w:t>
      </w:r>
    </w:p>
    <w:p w14:paraId="66C22F35"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wydanie zaświadczenia o utracie lub ograniczeniu wykonalności tytułu egzekucyjnego opatrzonego zaświadczeniem europejskiego tytułu egzekucyjnego,</w:t>
      </w:r>
    </w:p>
    <w:p w14:paraId="4299FB17"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wniosku o ponowne wydanie tytułu wykonawczego zamiast utraconego,</w:t>
      </w:r>
    </w:p>
    <w:p w14:paraId="28427E58"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zarzutów przeciwko planowi podziału sumy uzyskanej z egzekucji,</w:t>
      </w:r>
    </w:p>
    <w:p w14:paraId="19F5B968" w14:textId="77777777" w:rsidR="00C90F15" w:rsidRPr="00702EAE" w:rsidRDefault="00C90F15" w:rsidP="00702EAE">
      <w:pPr>
        <w:numPr>
          <w:ilvl w:val="0"/>
          <w:numId w:val="17"/>
        </w:numPr>
        <w:spacing w:line="240" w:lineRule="auto"/>
        <w:jc w:val="both"/>
        <w:rPr>
          <w:rFonts w:eastAsia="Times New Roman"/>
          <w:sz w:val="24"/>
          <w:szCs w:val="24"/>
        </w:rPr>
      </w:pPr>
      <w:r w:rsidRPr="00702EAE">
        <w:rPr>
          <w:rFonts w:eastAsia="Times New Roman"/>
          <w:sz w:val="24"/>
          <w:szCs w:val="24"/>
        </w:rPr>
        <w:t>zażalenia oraz skargi na orzeczenie referendarza sądowego w przedmiocie klauzuli wykonalności.</w:t>
      </w:r>
    </w:p>
    <w:p w14:paraId="7C73DC17"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stałą w kwocie 150 złotych pobiera się od:</w:t>
      </w:r>
    </w:p>
    <w:p w14:paraId="03CF5606" w14:textId="77777777" w:rsidR="00C90F15" w:rsidRPr="00702EAE" w:rsidRDefault="00C90F15" w:rsidP="00702EAE">
      <w:pPr>
        <w:numPr>
          <w:ilvl w:val="0"/>
          <w:numId w:val="8"/>
        </w:numPr>
        <w:spacing w:line="240" w:lineRule="auto"/>
        <w:jc w:val="both"/>
        <w:rPr>
          <w:rFonts w:eastAsia="Times New Roman"/>
          <w:sz w:val="24"/>
          <w:szCs w:val="24"/>
        </w:rPr>
      </w:pPr>
      <w:r w:rsidRPr="00702EAE">
        <w:rPr>
          <w:rFonts w:eastAsia="Times New Roman"/>
          <w:sz w:val="24"/>
          <w:szCs w:val="24"/>
        </w:rPr>
        <w:t>wniosku o podział złożonej do depozytu sądowego sumy odszkodowania za wywłaszczoną nieruchomość i wypłatę odszkodowania,</w:t>
      </w:r>
    </w:p>
    <w:p w14:paraId="2C3DAEEA" w14:textId="682C074B" w:rsidR="00C90F15" w:rsidRPr="00702EAE" w:rsidRDefault="00C90F15" w:rsidP="0011120B">
      <w:pPr>
        <w:numPr>
          <w:ilvl w:val="0"/>
          <w:numId w:val="8"/>
        </w:numPr>
        <w:spacing w:line="240" w:lineRule="auto"/>
        <w:jc w:val="both"/>
        <w:rPr>
          <w:rFonts w:eastAsia="Times New Roman"/>
          <w:sz w:val="24"/>
          <w:szCs w:val="24"/>
        </w:rPr>
      </w:pPr>
      <w:r w:rsidRPr="00702EAE">
        <w:rPr>
          <w:rFonts w:eastAsia="Times New Roman"/>
          <w:sz w:val="24"/>
          <w:szCs w:val="24"/>
        </w:rPr>
        <w:t>zażalenia oraz skargi na orzeczenie referendarza sądowego niewymienionych w art. 72 ust. 1 pkt 2 u.k.s.c. (tj. innych niż zażalenie oraz skarga na orzeczenie referendarza sądowego w przedmiocie klauzuli wykonalności).</w:t>
      </w:r>
    </w:p>
    <w:p w14:paraId="556C11B6"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stałą w kwocie 1 000 złotych pobiera się od:</w:t>
      </w:r>
    </w:p>
    <w:p w14:paraId="2DF050A1" w14:textId="77777777" w:rsidR="00C90F15" w:rsidRPr="00702EAE" w:rsidRDefault="00C90F15" w:rsidP="00702EAE">
      <w:pPr>
        <w:numPr>
          <w:ilvl w:val="0"/>
          <w:numId w:val="1"/>
        </w:numPr>
        <w:spacing w:line="240" w:lineRule="auto"/>
        <w:jc w:val="both"/>
        <w:rPr>
          <w:rFonts w:eastAsia="Times New Roman"/>
          <w:sz w:val="24"/>
          <w:szCs w:val="24"/>
        </w:rPr>
      </w:pPr>
      <w:r w:rsidRPr="00702EAE">
        <w:rPr>
          <w:rFonts w:eastAsia="Times New Roman"/>
          <w:sz w:val="24"/>
          <w:szCs w:val="24"/>
        </w:rPr>
        <w:lastRenderedPageBreak/>
        <w:t xml:space="preserve">wniosku o wszczęcie egzekucji przez zarząd przymusowy przedsiębiorstwa lub gospodarstwa rolnego, </w:t>
      </w:r>
    </w:p>
    <w:p w14:paraId="7751FE56" w14:textId="79F4DF4F" w:rsidR="00C90F15" w:rsidRPr="00702EAE" w:rsidRDefault="00C90F15" w:rsidP="00702EAE">
      <w:pPr>
        <w:numPr>
          <w:ilvl w:val="0"/>
          <w:numId w:val="1"/>
        </w:numPr>
        <w:spacing w:line="240" w:lineRule="auto"/>
        <w:jc w:val="both"/>
        <w:rPr>
          <w:rFonts w:eastAsia="Times New Roman"/>
          <w:sz w:val="24"/>
          <w:szCs w:val="24"/>
        </w:rPr>
      </w:pPr>
      <w:r w:rsidRPr="00702EAE">
        <w:rPr>
          <w:rFonts w:eastAsia="Times New Roman"/>
          <w:sz w:val="24"/>
          <w:szCs w:val="24"/>
        </w:rPr>
        <w:t>wszczęcie egzekucji przez sprzedaż przedsiębiorstwa lub gospodarstwa rolnego.</w:t>
      </w:r>
    </w:p>
    <w:p w14:paraId="1F971EE2" w14:textId="77777777" w:rsidR="00C90F15" w:rsidRPr="00702EAE" w:rsidRDefault="00C90F15" w:rsidP="00702EAE">
      <w:pPr>
        <w:pStyle w:val="Nagwek2"/>
        <w:spacing w:line="240" w:lineRule="auto"/>
      </w:pPr>
      <w:r w:rsidRPr="00702EAE">
        <w:t xml:space="preserve">Opłaty kancelaryjne: </w:t>
      </w:r>
    </w:p>
    <w:p w14:paraId="2668AE8B" w14:textId="77777777"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Opłatę od wniosku o wydanie na podstawie akt:</w:t>
      </w:r>
    </w:p>
    <w:p w14:paraId="18FCC205" w14:textId="77777777" w:rsidR="00C90F15" w:rsidRPr="00702EAE" w:rsidRDefault="00C90F15" w:rsidP="00702EAE">
      <w:pPr>
        <w:numPr>
          <w:ilvl w:val="0"/>
          <w:numId w:val="14"/>
        </w:numPr>
        <w:spacing w:line="240" w:lineRule="auto"/>
        <w:jc w:val="both"/>
        <w:rPr>
          <w:rFonts w:eastAsia="Times New Roman"/>
          <w:sz w:val="24"/>
          <w:szCs w:val="24"/>
        </w:rPr>
      </w:pPr>
      <w:r w:rsidRPr="00702EAE">
        <w:rPr>
          <w:rFonts w:eastAsia="Times New Roman"/>
          <w:sz w:val="24"/>
          <w:szCs w:val="24"/>
        </w:rPr>
        <w:t xml:space="preserve">poświadczony odpis, wypis lub wyciąg </w:t>
      </w:r>
    </w:p>
    <w:p w14:paraId="33AC0425" w14:textId="77777777" w:rsidR="00C90F15" w:rsidRPr="00702EAE" w:rsidRDefault="00C90F15" w:rsidP="00702EAE">
      <w:pPr>
        <w:numPr>
          <w:ilvl w:val="0"/>
          <w:numId w:val="14"/>
        </w:numPr>
        <w:spacing w:line="240" w:lineRule="auto"/>
        <w:jc w:val="both"/>
        <w:rPr>
          <w:rFonts w:eastAsia="Times New Roman"/>
          <w:sz w:val="24"/>
          <w:szCs w:val="24"/>
        </w:rPr>
      </w:pPr>
      <w:r w:rsidRPr="00702EAE">
        <w:rPr>
          <w:rFonts w:eastAsia="Times New Roman"/>
          <w:sz w:val="24"/>
          <w:szCs w:val="24"/>
        </w:rPr>
        <w:t xml:space="preserve">odpis orzeczenia ze stwierdzeniem prawomocności </w:t>
      </w:r>
    </w:p>
    <w:p w14:paraId="6927E079" w14:textId="77777777" w:rsidR="00C90F15" w:rsidRPr="00702EAE" w:rsidRDefault="00C90F15" w:rsidP="00702EAE">
      <w:pPr>
        <w:numPr>
          <w:ilvl w:val="0"/>
          <w:numId w:val="14"/>
        </w:numPr>
        <w:spacing w:line="240" w:lineRule="auto"/>
        <w:jc w:val="both"/>
        <w:rPr>
          <w:rFonts w:eastAsia="Times New Roman"/>
          <w:sz w:val="24"/>
          <w:szCs w:val="24"/>
        </w:rPr>
      </w:pPr>
      <w:r w:rsidRPr="00702EAE">
        <w:rPr>
          <w:rFonts w:eastAsia="Times New Roman"/>
          <w:sz w:val="24"/>
          <w:szCs w:val="24"/>
        </w:rPr>
        <w:t xml:space="preserve">odpis orzeczenia ze stwierdzeniem wykonalności </w:t>
      </w:r>
    </w:p>
    <w:p w14:paraId="39DB646A" w14:textId="77777777" w:rsidR="00C90F15" w:rsidRPr="00702EAE" w:rsidRDefault="00C90F15" w:rsidP="00702EAE">
      <w:pPr>
        <w:numPr>
          <w:ilvl w:val="0"/>
          <w:numId w:val="14"/>
        </w:numPr>
        <w:spacing w:line="240" w:lineRule="auto"/>
        <w:jc w:val="both"/>
        <w:rPr>
          <w:rFonts w:eastAsia="Times New Roman"/>
          <w:sz w:val="24"/>
          <w:szCs w:val="24"/>
        </w:rPr>
      </w:pPr>
      <w:r w:rsidRPr="00702EAE">
        <w:rPr>
          <w:rFonts w:eastAsia="Times New Roman"/>
          <w:sz w:val="24"/>
          <w:szCs w:val="24"/>
        </w:rPr>
        <w:t xml:space="preserve">zaświadczenie </w:t>
      </w:r>
    </w:p>
    <w:p w14:paraId="30A803E9" w14:textId="77777777" w:rsidR="00C90F15" w:rsidRPr="00702EAE" w:rsidRDefault="00C90F15" w:rsidP="00702EAE">
      <w:pPr>
        <w:spacing w:line="240" w:lineRule="auto"/>
        <w:ind w:left="720" w:firstLine="720"/>
        <w:jc w:val="both"/>
        <w:rPr>
          <w:rFonts w:eastAsia="Times New Roman"/>
          <w:sz w:val="24"/>
          <w:szCs w:val="24"/>
        </w:rPr>
      </w:pPr>
      <w:r w:rsidRPr="00702EAE">
        <w:rPr>
          <w:rFonts w:eastAsia="Times New Roman"/>
          <w:sz w:val="24"/>
          <w:szCs w:val="24"/>
        </w:rPr>
        <w:t>- pobiera się w kwocie 20 złotych za każde rozpoczęte 10 stron wydanego dokumentu,</w:t>
      </w:r>
    </w:p>
    <w:p w14:paraId="38AACD79" w14:textId="77777777" w:rsidR="00C90F15" w:rsidRPr="00702EAE" w:rsidRDefault="00C90F15" w:rsidP="00702EAE">
      <w:pPr>
        <w:numPr>
          <w:ilvl w:val="0"/>
          <w:numId w:val="14"/>
        </w:numPr>
        <w:spacing w:line="240" w:lineRule="auto"/>
        <w:jc w:val="both"/>
        <w:rPr>
          <w:rFonts w:eastAsia="Times New Roman"/>
          <w:sz w:val="24"/>
          <w:szCs w:val="24"/>
        </w:rPr>
      </w:pPr>
      <w:r w:rsidRPr="00702EAE">
        <w:rPr>
          <w:rFonts w:eastAsia="Times New Roman"/>
          <w:sz w:val="24"/>
          <w:szCs w:val="24"/>
        </w:rPr>
        <w:t>wydanie na podstawie akt zapisu dźwięku albo obrazu i dźwięku z przebiegu posiedzenia – pobiera się w kwocie 20 złotych za każdy wydany informatyczny nośnik danych,</w:t>
      </w:r>
    </w:p>
    <w:p w14:paraId="0B996DE8" w14:textId="77777777" w:rsidR="00C90F15" w:rsidRPr="00702EAE" w:rsidRDefault="00C90F15" w:rsidP="00702EAE">
      <w:pPr>
        <w:numPr>
          <w:ilvl w:val="0"/>
          <w:numId w:val="14"/>
        </w:numPr>
        <w:spacing w:line="240" w:lineRule="auto"/>
        <w:jc w:val="both"/>
        <w:rPr>
          <w:rFonts w:eastAsia="Times New Roman"/>
          <w:sz w:val="24"/>
          <w:szCs w:val="24"/>
        </w:rPr>
      </w:pPr>
      <w:r w:rsidRPr="00702EAE">
        <w:rPr>
          <w:rFonts w:eastAsia="Times New Roman"/>
          <w:sz w:val="24"/>
          <w:szCs w:val="24"/>
        </w:rPr>
        <w:t>odpis księgi wieczystej – pobiera się w kwocie 20 złotych, o ile przepis szczególny nie stanowi inaczej,</w:t>
      </w:r>
    </w:p>
    <w:p w14:paraId="181A13AF" w14:textId="77777777" w:rsidR="00C90F15" w:rsidRPr="00702EAE" w:rsidRDefault="00C90F15" w:rsidP="00702EAE">
      <w:pPr>
        <w:numPr>
          <w:ilvl w:val="0"/>
          <w:numId w:val="14"/>
        </w:numPr>
        <w:spacing w:line="240" w:lineRule="auto"/>
        <w:jc w:val="both"/>
        <w:rPr>
          <w:rFonts w:eastAsia="Times New Roman"/>
          <w:sz w:val="24"/>
          <w:szCs w:val="24"/>
        </w:rPr>
      </w:pPr>
      <w:r w:rsidRPr="00702EAE">
        <w:rPr>
          <w:rFonts w:eastAsia="Times New Roman"/>
          <w:sz w:val="24"/>
          <w:szCs w:val="24"/>
        </w:rPr>
        <w:t>wydanie kopii dokumentu, znajdującego się w aktach sprawy – pobiera się w kwocie 20 złotych za każde rozpoczęte 20 stron wydanej kopii.</w:t>
      </w:r>
    </w:p>
    <w:p w14:paraId="20FDC78F" w14:textId="4E6B87BE" w:rsidR="00C90F15" w:rsidRPr="00702EAE" w:rsidRDefault="00C90F15" w:rsidP="00702EAE">
      <w:pPr>
        <w:spacing w:line="240" w:lineRule="auto"/>
        <w:jc w:val="both"/>
        <w:rPr>
          <w:rFonts w:eastAsia="Times New Roman"/>
          <w:sz w:val="24"/>
          <w:szCs w:val="24"/>
        </w:rPr>
      </w:pPr>
      <w:r w:rsidRPr="00702EAE">
        <w:rPr>
          <w:rFonts w:eastAsia="Times New Roman"/>
          <w:sz w:val="24"/>
          <w:szCs w:val="24"/>
        </w:rPr>
        <w:t>Uwaga: nie pobiera się opłaty od pierwszego wniosku o wydanie na podstawie akt odpisu orzeczenia kończącego postępowanie z klauzulą wykonalności, złożonego przez stronę, która wszczęła postępowanie.</w:t>
      </w:r>
    </w:p>
    <w:p w14:paraId="0000003D" w14:textId="7187044C" w:rsidR="00662E77" w:rsidRPr="00702EAE" w:rsidRDefault="00D53B33" w:rsidP="00702EAE">
      <w:pPr>
        <w:pStyle w:val="Nagwek2"/>
        <w:spacing w:line="240" w:lineRule="auto"/>
      </w:pPr>
      <w:r w:rsidRPr="00702EAE">
        <w:t>Wybrane opłaty z zakresu prawa cywilnego:</w:t>
      </w:r>
      <w:r w:rsidR="00706053" w:rsidRPr="00702EAE">
        <w:t xml:space="preserve"> </w:t>
      </w:r>
    </w:p>
    <w:p w14:paraId="0000003F" w14:textId="4A0D121A" w:rsidR="00662E77" w:rsidRPr="00702EAE" w:rsidRDefault="00706053" w:rsidP="00702EAE">
      <w:pPr>
        <w:spacing w:line="240" w:lineRule="auto"/>
        <w:jc w:val="both"/>
        <w:rPr>
          <w:rFonts w:eastAsia="Times New Roman"/>
          <w:sz w:val="24"/>
          <w:szCs w:val="24"/>
        </w:rPr>
      </w:pPr>
      <w:r w:rsidRPr="00702EAE">
        <w:rPr>
          <w:rFonts w:eastAsia="Times New Roman"/>
          <w:sz w:val="24"/>
          <w:szCs w:val="24"/>
        </w:rPr>
        <w:t xml:space="preserve">Wartość przedmiotu sporu w postępowaniu cywilnym ustala się na podstawie przepisów od art. 19 do art. 24 Ustawy z dnia 17 listopada 1964 r. Kodeks postępowania cywilnego (Dz.U.2024.1568). </w:t>
      </w:r>
    </w:p>
    <w:p w14:paraId="218471C2" w14:textId="77777777" w:rsidR="00197F3B" w:rsidRPr="00702EAE" w:rsidRDefault="00197F3B" w:rsidP="00702EAE">
      <w:pPr>
        <w:spacing w:line="240" w:lineRule="auto"/>
        <w:jc w:val="both"/>
        <w:rPr>
          <w:rFonts w:eastAsia="Times New Roman"/>
          <w:sz w:val="24"/>
          <w:szCs w:val="24"/>
        </w:rPr>
      </w:pPr>
    </w:p>
    <w:p w14:paraId="00000040" w14:textId="26C653AA" w:rsidR="00662E77" w:rsidRPr="00702EAE" w:rsidRDefault="00706053" w:rsidP="008F52B9">
      <w:pPr>
        <w:spacing w:after="100" w:afterAutospacing="1" w:line="240" w:lineRule="auto"/>
        <w:jc w:val="both"/>
        <w:rPr>
          <w:rFonts w:eastAsia="Times New Roman"/>
          <w:sz w:val="24"/>
          <w:szCs w:val="24"/>
        </w:rPr>
      </w:pPr>
      <w:r w:rsidRPr="00702EAE">
        <w:rPr>
          <w:rFonts w:eastAsia="Times New Roman"/>
          <w:sz w:val="24"/>
          <w:szCs w:val="24"/>
        </w:rPr>
        <w:t>Sprawy o prawa majątkowe to kategoria spraw cywilnych, których zgłoszone roszczenie jest bezpośrednio uwarunkowane interesem ekonomicznym strony. Inaczej są to sprawy, których przedmiotem jest prawo posiadające konkretną wartość rynkową, dająca się wyrazić w pieniądzu w momencie zgłoszenia żądania. Nie ma zamkniętego katalogu takich spraw, ale jako przykładowe można wymienić sprawy: o wydanie rzeczy, o zasiedzenie, o naruszenie posiadania, o ustanowienie służebności, o zapłatę, o odszkodowanie, o zadośćuczynienie, o zachowek, o dział spadku, o zniesienie współwłasności, o podział majątku wspólnego.</w:t>
      </w:r>
    </w:p>
    <w:p w14:paraId="00000041" w14:textId="7ECEB581" w:rsidR="00662E77" w:rsidRPr="00702EAE" w:rsidRDefault="00706053" w:rsidP="008F52B9">
      <w:pPr>
        <w:spacing w:line="240" w:lineRule="auto"/>
        <w:jc w:val="both"/>
        <w:rPr>
          <w:rFonts w:eastAsia="Times New Roman"/>
          <w:sz w:val="24"/>
          <w:szCs w:val="24"/>
        </w:rPr>
      </w:pPr>
      <w:r w:rsidRPr="00702EAE">
        <w:rPr>
          <w:rFonts w:eastAsia="Times New Roman"/>
          <w:sz w:val="24"/>
          <w:szCs w:val="24"/>
        </w:rPr>
        <w:t>W sprawach o prawa majątkowe pobiera się opłatę stałą ustaloną według wartości przedmiotu sporu lub wartości przedmiotu zaskarżenia wynoszą</w:t>
      </w:r>
      <w:r w:rsidR="00C52961" w:rsidRPr="00702EAE">
        <w:rPr>
          <w:rFonts w:eastAsia="Times New Roman"/>
          <w:sz w:val="24"/>
          <w:szCs w:val="24"/>
        </w:rPr>
        <w:t>cej</w:t>
      </w:r>
      <w:r w:rsidRPr="00702EAE">
        <w:rPr>
          <w:rFonts w:eastAsia="Times New Roman"/>
          <w:sz w:val="24"/>
          <w:szCs w:val="24"/>
        </w:rPr>
        <w:t>:</w:t>
      </w:r>
    </w:p>
    <w:p w14:paraId="00000042"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t>do 500 złotych - w kwocie 30 złotych;</w:t>
      </w:r>
    </w:p>
    <w:p w14:paraId="00000043"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t>ponad 500 złotych do 1500 złotych - w kwocie 100 złotych;</w:t>
      </w:r>
    </w:p>
    <w:p w14:paraId="00000044"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t>ponad 1500 złotych do 4000 złotych - w kwocie 200 złotych;</w:t>
      </w:r>
    </w:p>
    <w:p w14:paraId="00000045"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t>ponad 4000 złotych do 7500 złotych - w kwocie 400 złotych;</w:t>
      </w:r>
    </w:p>
    <w:p w14:paraId="00000046"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t>ponad 7500 złotych do 10 000 złotych - w kwocie 500 złotych;</w:t>
      </w:r>
    </w:p>
    <w:p w14:paraId="00000047"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t>ponad 10 000 złotych do 15 000 złotych - w kwocie 750 złotych;</w:t>
      </w:r>
    </w:p>
    <w:p w14:paraId="00000048"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t>ponad 15 000 złotych do 20 000 złotych - w kwocie 1000 złotych,</w:t>
      </w:r>
    </w:p>
    <w:p w14:paraId="00000049" w14:textId="77777777" w:rsidR="00662E77" w:rsidRPr="00702EAE" w:rsidRDefault="00706053" w:rsidP="00702EAE">
      <w:pPr>
        <w:numPr>
          <w:ilvl w:val="0"/>
          <w:numId w:val="16"/>
        </w:numPr>
        <w:spacing w:line="240" w:lineRule="auto"/>
        <w:jc w:val="both"/>
        <w:rPr>
          <w:rFonts w:eastAsia="Times New Roman"/>
          <w:sz w:val="24"/>
          <w:szCs w:val="24"/>
        </w:rPr>
      </w:pPr>
      <w:r w:rsidRPr="00702EAE">
        <w:rPr>
          <w:rFonts w:eastAsia="Times New Roman"/>
          <w:sz w:val="24"/>
          <w:szCs w:val="24"/>
        </w:rPr>
        <w:lastRenderedPageBreak/>
        <w:t>jeżeli wartość przedmiotu sporu lub wartość przedmiotu zaskarżenia wynosi ponad 20 000 złotych, to od pisma pobiera się opłatę stosunkową - wynoszącą 5% wartości przedmiotu sporu lub wartości przedmiotu zaskarżenia wskazanej przez stronę w piśmie, nie więcej jednak niż 100 000 złotych.</w:t>
      </w:r>
    </w:p>
    <w:p w14:paraId="0000004B" w14:textId="77777777" w:rsidR="00662E77" w:rsidRPr="00702EAE" w:rsidRDefault="00706053" w:rsidP="00702EAE">
      <w:pPr>
        <w:pStyle w:val="Nagwek3"/>
      </w:pPr>
      <w:r w:rsidRPr="00702EAE">
        <w:t>Wybrane opłaty stałe w wynoszą również w:</w:t>
      </w:r>
    </w:p>
    <w:p w14:paraId="0000004C" w14:textId="77777777" w:rsidR="00662E77" w:rsidRPr="00702EAE" w:rsidRDefault="00706053" w:rsidP="00702EAE">
      <w:pPr>
        <w:spacing w:line="240" w:lineRule="auto"/>
        <w:jc w:val="both"/>
        <w:rPr>
          <w:rFonts w:eastAsia="Times New Roman"/>
          <w:sz w:val="24"/>
          <w:szCs w:val="24"/>
        </w:rPr>
      </w:pPr>
      <w:r w:rsidRPr="00702EAE">
        <w:rPr>
          <w:rFonts w:eastAsia="Times New Roman"/>
          <w:sz w:val="24"/>
          <w:szCs w:val="24"/>
        </w:rPr>
        <w:t>I. Postępowaniu procesowym:</w:t>
      </w:r>
    </w:p>
    <w:p w14:paraId="0000004D" w14:textId="77777777" w:rsidR="00662E77" w:rsidRPr="00702EAE" w:rsidRDefault="00706053" w:rsidP="00702EAE">
      <w:pPr>
        <w:numPr>
          <w:ilvl w:val="0"/>
          <w:numId w:val="11"/>
        </w:numPr>
        <w:spacing w:line="240" w:lineRule="auto"/>
        <w:jc w:val="both"/>
        <w:rPr>
          <w:rFonts w:eastAsia="Times New Roman"/>
          <w:sz w:val="24"/>
          <w:szCs w:val="24"/>
        </w:rPr>
      </w:pPr>
      <w:r w:rsidRPr="00702EAE">
        <w:rPr>
          <w:rFonts w:eastAsia="Times New Roman"/>
          <w:sz w:val="24"/>
          <w:szCs w:val="24"/>
        </w:rPr>
        <w:t>ochrona dóbr osobistych 600 złotych,</w:t>
      </w:r>
    </w:p>
    <w:p w14:paraId="0000004E" w14:textId="77777777" w:rsidR="00662E77" w:rsidRPr="00702EAE" w:rsidRDefault="00706053" w:rsidP="00702EAE">
      <w:pPr>
        <w:numPr>
          <w:ilvl w:val="0"/>
          <w:numId w:val="11"/>
        </w:numPr>
        <w:spacing w:line="240" w:lineRule="auto"/>
        <w:jc w:val="both"/>
        <w:rPr>
          <w:rFonts w:eastAsia="Times New Roman"/>
          <w:sz w:val="24"/>
          <w:szCs w:val="24"/>
        </w:rPr>
      </w:pPr>
      <w:r w:rsidRPr="00702EAE">
        <w:rPr>
          <w:rFonts w:eastAsia="Times New Roman"/>
          <w:sz w:val="24"/>
          <w:szCs w:val="24"/>
        </w:rPr>
        <w:t>ustanowienie przez sąd rozdzielności majątkowej - 200 złotych,</w:t>
      </w:r>
    </w:p>
    <w:p w14:paraId="0000004F" w14:textId="77777777" w:rsidR="00662E77" w:rsidRPr="00702EAE" w:rsidRDefault="00706053" w:rsidP="00702EAE">
      <w:pPr>
        <w:numPr>
          <w:ilvl w:val="0"/>
          <w:numId w:val="11"/>
        </w:numPr>
        <w:spacing w:line="240" w:lineRule="auto"/>
        <w:jc w:val="both"/>
        <w:rPr>
          <w:rFonts w:eastAsia="Times New Roman"/>
          <w:sz w:val="24"/>
          <w:szCs w:val="24"/>
        </w:rPr>
      </w:pPr>
      <w:r w:rsidRPr="00702EAE">
        <w:rPr>
          <w:rFonts w:eastAsia="Times New Roman"/>
          <w:sz w:val="24"/>
          <w:szCs w:val="24"/>
        </w:rPr>
        <w:t>naruszenie posiadania - 200 złotych,</w:t>
      </w:r>
    </w:p>
    <w:p w14:paraId="00000050" w14:textId="77777777" w:rsidR="00662E77" w:rsidRPr="00702EAE" w:rsidRDefault="00706053" w:rsidP="00702EAE">
      <w:pPr>
        <w:numPr>
          <w:ilvl w:val="0"/>
          <w:numId w:val="11"/>
        </w:numPr>
        <w:spacing w:line="240" w:lineRule="auto"/>
        <w:jc w:val="both"/>
        <w:rPr>
          <w:rFonts w:eastAsia="Times New Roman"/>
          <w:sz w:val="24"/>
          <w:szCs w:val="24"/>
        </w:rPr>
      </w:pPr>
      <w:r w:rsidRPr="00702EAE">
        <w:rPr>
          <w:rFonts w:eastAsia="Times New Roman"/>
          <w:sz w:val="24"/>
          <w:szCs w:val="24"/>
        </w:rPr>
        <w:t>uchylenie uchwały organu spółdzielni, stwierdzenie nieważności uchwały organu spółdzielni, ustalenie istnienia lub nieistnienia uchwały organu spółdzielni, uchylenie uchwały wspólnoty mieszkaniowej, przyjęcie w poczet członków spółdzielni mieszkaniowej - 200 złotych,</w:t>
      </w:r>
    </w:p>
    <w:p w14:paraId="00000051" w14:textId="70B3694F" w:rsidR="00662E77" w:rsidRPr="00702EAE" w:rsidRDefault="00706053" w:rsidP="00702EAE">
      <w:pPr>
        <w:numPr>
          <w:ilvl w:val="0"/>
          <w:numId w:val="11"/>
        </w:numPr>
        <w:spacing w:line="240" w:lineRule="auto"/>
        <w:jc w:val="both"/>
        <w:rPr>
          <w:rFonts w:eastAsia="Times New Roman"/>
          <w:sz w:val="24"/>
          <w:szCs w:val="24"/>
        </w:rPr>
      </w:pPr>
      <w:r w:rsidRPr="00702EAE">
        <w:rPr>
          <w:rFonts w:eastAsia="Times New Roman"/>
          <w:sz w:val="24"/>
          <w:szCs w:val="24"/>
        </w:rPr>
        <w:t>opróżnienie lokalu mieszkalnego lub lokalu o innym przeznaczeniu (eksmisja) - 200 zł</w:t>
      </w:r>
      <w:r w:rsidR="0078344F" w:rsidRPr="00702EAE">
        <w:rPr>
          <w:rFonts w:eastAsia="Times New Roman"/>
          <w:sz w:val="24"/>
          <w:szCs w:val="24"/>
        </w:rPr>
        <w:t>otych</w:t>
      </w:r>
      <w:r w:rsidRPr="00702EAE">
        <w:rPr>
          <w:rFonts w:eastAsia="Times New Roman"/>
          <w:sz w:val="24"/>
          <w:szCs w:val="24"/>
        </w:rPr>
        <w:t>,</w:t>
      </w:r>
    </w:p>
    <w:p w14:paraId="00000052" w14:textId="77777777" w:rsidR="00662E77" w:rsidRPr="00702EAE" w:rsidRDefault="00706053" w:rsidP="00702EAE">
      <w:pPr>
        <w:numPr>
          <w:ilvl w:val="0"/>
          <w:numId w:val="11"/>
        </w:numPr>
        <w:spacing w:line="240" w:lineRule="auto"/>
        <w:jc w:val="both"/>
        <w:rPr>
          <w:rFonts w:eastAsia="Times New Roman"/>
          <w:sz w:val="24"/>
          <w:szCs w:val="24"/>
        </w:rPr>
      </w:pPr>
      <w:r w:rsidRPr="00702EAE">
        <w:rPr>
          <w:rFonts w:eastAsia="Times New Roman"/>
          <w:sz w:val="24"/>
          <w:szCs w:val="24"/>
        </w:rPr>
        <w:t>ustalenie wstąpienia w stosunek najmu 200 złotych,</w:t>
      </w:r>
    </w:p>
    <w:p w14:paraId="00000053" w14:textId="77777777" w:rsidR="00662E77" w:rsidRPr="00702EAE" w:rsidRDefault="00706053" w:rsidP="00702EAE">
      <w:pPr>
        <w:numPr>
          <w:ilvl w:val="0"/>
          <w:numId w:val="11"/>
        </w:numPr>
        <w:spacing w:line="240" w:lineRule="auto"/>
        <w:jc w:val="both"/>
        <w:rPr>
          <w:rFonts w:eastAsia="Times New Roman"/>
          <w:sz w:val="24"/>
          <w:szCs w:val="24"/>
        </w:rPr>
      </w:pPr>
      <w:r w:rsidRPr="00702EAE">
        <w:rPr>
          <w:rFonts w:eastAsia="Times New Roman"/>
          <w:sz w:val="24"/>
          <w:szCs w:val="24"/>
        </w:rPr>
        <w:t>uchylenie uchwały organu fundacji rodzinnej, stwierdzenie nieważności uchwały organu fundacji rodzinnej - 200 złotych,</w:t>
      </w:r>
    </w:p>
    <w:p w14:paraId="00000054" w14:textId="77777777" w:rsidR="00662E77" w:rsidRPr="00702EAE" w:rsidRDefault="00706053" w:rsidP="00702EAE">
      <w:pPr>
        <w:spacing w:line="240" w:lineRule="auto"/>
        <w:jc w:val="both"/>
        <w:rPr>
          <w:rFonts w:eastAsia="Times New Roman"/>
          <w:sz w:val="24"/>
          <w:szCs w:val="24"/>
        </w:rPr>
      </w:pPr>
      <w:r w:rsidRPr="00702EAE">
        <w:rPr>
          <w:rFonts w:eastAsia="Times New Roman"/>
          <w:sz w:val="24"/>
          <w:szCs w:val="24"/>
        </w:rPr>
        <w:t>II. Postępowaniu nieprocesowym:</w:t>
      </w:r>
    </w:p>
    <w:p w14:paraId="00000055"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podział majątku wspólnego po ustaniu małżeńskiej wspólności majątkowej - 1 000 złotych,</w:t>
      </w:r>
    </w:p>
    <w:p w14:paraId="00000056"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podział majątku wspólnego po ustaniu małżeńskiej wspólności majątkowej zawiera zgodny projekt podziału tego majątku - 300 złotych,</w:t>
      </w:r>
    </w:p>
    <w:p w14:paraId="00000057"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ustanowienie drogi koniecznej - 200 złotych,</w:t>
      </w:r>
    </w:p>
    <w:p w14:paraId="00000058"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rozgraniczenie nieruchomości - 200 złotych,</w:t>
      </w:r>
    </w:p>
    <w:p w14:paraId="00000059"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stwierdzenie nabycia służebności gruntowej przez zasiedzenie - 200 złotych,</w:t>
      </w:r>
    </w:p>
    <w:p w14:paraId="0000005A"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ustalenie sposobu korzystania z rzeczy wspólnej - 100 złotych,</w:t>
      </w:r>
    </w:p>
    <w:p w14:paraId="0000005B"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ustanowienie zarządcy rzeczy wspólnej lub przedmiotu użytkowania - 100 złotych,</w:t>
      </w:r>
    </w:p>
    <w:p w14:paraId="0000005C"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rozstrzygnięcie co do dokonania czynności dotyczącej rzeczy wspólnej - 100 złotych,</w:t>
      </w:r>
    </w:p>
    <w:p w14:paraId="0000005D"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stwierdzenie nabycia własności nieruchomości przez zasiedzenie - 2 000 złotych,</w:t>
      </w:r>
    </w:p>
    <w:p w14:paraId="0000005E"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zniesienie współwłasności - 1 000 złotych,</w:t>
      </w:r>
    </w:p>
    <w:p w14:paraId="0000005F"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jeżeli wyżej wymieniony wniosek o zniesienie współwłasności zawiera zgodny projekt zniesienia współwłasności, pobiera się opłatę stałą w kwocie - 300 złotych,</w:t>
      </w:r>
    </w:p>
    <w:p w14:paraId="00000060"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opłata za wpis dokonany w rejestrze spadkowym - 5 złotych,</w:t>
      </w:r>
    </w:p>
    <w:p w14:paraId="00000061"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stwierdzenie nabycia spadku - 100 złotych,</w:t>
      </w:r>
    </w:p>
    <w:p w14:paraId="00000062"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zabezpieczenie spadku - 100 złotych,</w:t>
      </w:r>
    </w:p>
    <w:p w14:paraId="00000063"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sporządzenie spisu inwentarza - 100 złotych,</w:t>
      </w:r>
    </w:p>
    <w:p w14:paraId="00000064"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odebranie oświadczenia o przyjęciu lub odrzuceniu spadku - 100 złotych,</w:t>
      </w:r>
    </w:p>
    <w:p w14:paraId="00000065" w14:textId="77777777" w:rsidR="00662E77" w:rsidRPr="00702EAE" w:rsidRDefault="00662E77" w:rsidP="00702EAE">
      <w:pPr>
        <w:spacing w:line="240" w:lineRule="auto"/>
        <w:ind w:left="720"/>
        <w:jc w:val="both"/>
        <w:rPr>
          <w:rFonts w:eastAsia="Times New Roman"/>
          <w:sz w:val="24"/>
          <w:szCs w:val="24"/>
        </w:rPr>
      </w:pPr>
    </w:p>
    <w:p w14:paraId="00000066" w14:textId="12BB5B57" w:rsidR="00662E77" w:rsidRPr="00702EAE" w:rsidRDefault="00706053" w:rsidP="00702EAE">
      <w:pPr>
        <w:spacing w:line="240" w:lineRule="auto"/>
        <w:ind w:left="720"/>
        <w:jc w:val="both"/>
        <w:rPr>
          <w:rFonts w:eastAsia="Times New Roman"/>
          <w:sz w:val="24"/>
          <w:szCs w:val="24"/>
        </w:rPr>
      </w:pPr>
      <w:r w:rsidRPr="00702EAE">
        <w:rPr>
          <w:rFonts w:eastAsia="Times New Roman"/>
          <w:sz w:val="24"/>
          <w:szCs w:val="24"/>
        </w:rPr>
        <w:t xml:space="preserve">Uwaga: Jeżeli wnioski wymienione w punktach od 13 do 16 są umieszczone w jednym piśmie lub we wniosku o dział spadku, opłatę pobiera się od każdego </w:t>
      </w:r>
      <w:r w:rsidR="00C52961" w:rsidRPr="00702EAE">
        <w:rPr>
          <w:rFonts w:eastAsia="Times New Roman"/>
          <w:sz w:val="24"/>
          <w:szCs w:val="24"/>
        </w:rPr>
        <w:t>wniosku</w:t>
      </w:r>
      <w:r w:rsidRPr="00702EAE">
        <w:rPr>
          <w:rFonts w:eastAsia="Times New Roman"/>
          <w:sz w:val="24"/>
          <w:szCs w:val="24"/>
        </w:rPr>
        <w:t xml:space="preserve"> odrębnie.</w:t>
      </w:r>
    </w:p>
    <w:p w14:paraId="00000067" w14:textId="77777777" w:rsidR="00662E77" w:rsidRPr="00702EAE" w:rsidRDefault="00662E77" w:rsidP="00702EAE">
      <w:pPr>
        <w:spacing w:line="240" w:lineRule="auto"/>
        <w:ind w:left="720"/>
        <w:jc w:val="both"/>
        <w:rPr>
          <w:rFonts w:eastAsia="Times New Roman"/>
          <w:sz w:val="24"/>
          <w:szCs w:val="24"/>
        </w:rPr>
      </w:pPr>
    </w:p>
    <w:p w14:paraId="00000068"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apelacja, skarga kasacyjna i skarga o stwierdzenie niezgodności z prawem prawomocnego orzeczenia w sprawie o stwierdzenie nabycia spadku - 100 złotych,</w:t>
      </w:r>
    </w:p>
    <w:p w14:paraId="00000069"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zabezpieczenie spadku po cudzoziemcu - 100 złotych,</w:t>
      </w:r>
    </w:p>
    <w:p w14:paraId="0000006A"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wydanie właściwemu konsulowi spadku po cudzoziemcu - 100 złotych,</w:t>
      </w:r>
    </w:p>
    <w:p w14:paraId="0000006B"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dział spadku - 500 złotych, a jeżeli wniosek o dział spadku zawiera zgodny projekt działu spadku - 300 złotych,</w:t>
      </w:r>
    </w:p>
    <w:p w14:paraId="0000006C"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dział spadku połączony ze zniesieniem współwłasności - 1 000 złotych, a jeżeli wniosek o dział spadku zawiera zgodny projekt działu spadku i zniesienia współwłasności - 600 złotych,</w:t>
      </w:r>
    </w:p>
    <w:p w14:paraId="0000006D"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złożenie przedmiotu świadczenia do depozytu sądowego - 100 złotych,</w:t>
      </w:r>
    </w:p>
    <w:p w14:paraId="0000006E"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wniosek o wydanie z depozytu sądowego przedmiotu świadczenia - 100 złotych,</w:t>
      </w:r>
    </w:p>
    <w:p w14:paraId="0000006F"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 xml:space="preserve">ustanowienie zarządcy rzeczy wspólnej lub przedmiotu użytkowania - 100 złotych, </w:t>
      </w:r>
    </w:p>
    <w:p w14:paraId="00000070" w14:textId="77777777" w:rsidR="00662E77" w:rsidRPr="00702EAE" w:rsidRDefault="00706053" w:rsidP="00702EAE">
      <w:pPr>
        <w:numPr>
          <w:ilvl w:val="0"/>
          <w:numId w:val="12"/>
        </w:numPr>
        <w:spacing w:line="240" w:lineRule="auto"/>
        <w:jc w:val="both"/>
        <w:rPr>
          <w:rFonts w:eastAsia="Times New Roman"/>
          <w:sz w:val="24"/>
          <w:szCs w:val="24"/>
        </w:rPr>
      </w:pPr>
      <w:r w:rsidRPr="00702EAE">
        <w:rPr>
          <w:rFonts w:eastAsia="Times New Roman"/>
          <w:sz w:val="24"/>
          <w:szCs w:val="24"/>
        </w:rPr>
        <w:t>rozstrzygnięcie co do dokonania czynności dotyczącej rzeczy wspólnej - 100 złotych,</w:t>
      </w:r>
    </w:p>
    <w:p w14:paraId="0000009A" w14:textId="6E93138F" w:rsidR="00662E77" w:rsidRPr="00702EAE" w:rsidRDefault="005E6D89" w:rsidP="007C6D99">
      <w:pPr>
        <w:pStyle w:val="Nagwek1"/>
      </w:pPr>
      <w:r w:rsidRPr="00702EAE">
        <w:t>Wybrane opłaty z zakresu prawa o księgach wieczystych:</w:t>
      </w:r>
      <w:r w:rsidR="00706053" w:rsidRPr="00702EAE">
        <w:t xml:space="preserve"> </w:t>
      </w:r>
    </w:p>
    <w:p w14:paraId="0000009C"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w księdze wieczystej własności, użytkowania wieczystego lub ograniczonego prawa rzeczowego, chyba że przepis szczególny stanowi inaczej - 200 złotych,</w:t>
      </w:r>
    </w:p>
    <w:p w14:paraId="0000009D"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jeżeli wniosek dotyczy wpisu udziału w prawie, pobiera się część opłaty stałej proporcjonalną do wysokości udziału nie mniej niż 100 złotych,</w:t>
      </w:r>
    </w:p>
    <w:p w14:paraId="0000009E"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w księdze wieczystej własności, użytkowania wieczystego lub spółdzielczego własnościowego prawa do lokalu na podstawie dziedziczenia, zapisu lub działu spadku albo zniesienia współwłasności 150 złotych niezależnie od liczby udziałów w tych sprawach,</w:t>
      </w:r>
    </w:p>
    <w:p w14:paraId="0000009F"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własności, użytkowania wieczystego, spółdzielczego własnościowego prawa do lokalu nabytego w wyniku podziału majątku wspólnego po ustaniu wspólności majątkowej między małżonkami - 150 złotych,</w:t>
      </w:r>
    </w:p>
    <w:p w14:paraId="000000A0"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własności nieruchomości rolnej o powierzchni do 5 ha - 150 złotych,</w:t>
      </w:r>
    </w:p>
    <w:p w14:paraId="000000A1"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praw osobistych i roszczeń - 150 złotych,</w:t>
      </w:r>
    </w:p>
    <w:p w14:paraId="000000A2"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zmiany treści ograniczonych praw rzeczowych - 150 złotych,</w:t>
      </w:r>
    </w:p>
    <w:p w14:paraId="000000A3"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służebności przesyłu na rzecz przedsiębiorcy telekomunikacyjnego - 40 złotych,</w:t>
      </w:r>
    </w:p>
    <w:p w14:paraId="000000A4"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o którym mowa w art. 30 ust. 5a oraz art. 33 ust. 3a ustawy z dnia 7 maja 2010 r. o wspieraniu rozwoju usług i sieci telekomunikacyjnych - 30 złotych,</w:t>
      </w:r>
    </w:p>
    <w:p w14:paraId="000000A5"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założenie księgi wieczystej - 100 złotych,</w:t>
      </w:r>
    </w:p>
    <w:p w14:paraId="000000A6"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lastRenderedPageBreak/>
        <w:t>wniosek o połączenie nieruchomości w jednej księdze wieczystej, która jest już prowadzona, niezależnie od liczby łączonych nieruchomości - 100 złotych,</w:t>
      </w:r>
    </w:p>
    <w:p w14:paraId="000000A7"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odłączenie nieruchomości lub jej części - 100 złotych,</w:t>
      </w:r>
    </w:p>
    <w:p w14:paraId="000000A8"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sprostowanie działu I-O - 100 złotych,</w:t>
      </w:r>
    </w:p>
    <w:p w14:paraId="000000A9"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wpis ostrzeżenia o niezgodności stanu prawnego ujawnionego w księdze wieczystej z rzeczywistym stanem prawnym - 100 złotych,</w:t>
      </w:r>
    </w:p>
    <w:p w14:paraId="000000AA"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wniosek o dokonanie innych wpisów, poza określonymi w art. 42 i 43 u.k.s.c. - 100 złotych,</w:t>
      </w:r>
    </w:p>
    <w:p w14:paraId="000000AB" w14:textId="77777777"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jeżeli założenie księgi wieczystej następuje w związku z odłączeniem nieruchomości lub jej części z istniejącej księgi wieczystej - jedna opłata - 100 złotych,</w:t>
      </w:r>
    </w:p>
    <w:p w14:paraId="000000AC" w14:textId="7398F640" w:rsidR="00662E77" w:rsidRPr="00702EAE" w:rsidRDefault="00706053" w:rsidP="00702EAE">
      <w:pPr>
        <w:numPr>
          <w:ilvl w:val="0"/>
          <w:numId w:val="6"/>
        </w:numPr>
        <w:spacing w:line="240" w:lineRule="auto"/>
        <w:jc w:val="both"/>
        <w:rPr>
          <w:rFonts w:eastAsia="Times New Roman"/>
          <w:sz w:val="24"/>
          <w:szCs w:val="24"/>
        </w:rPr>
      </w:pPr>
      <w:r w:rsidRPr="00702EAE">
        <w:rPr>
          <w:rFonts w:eastAsia="Times New Roman"/>
          <w:sz w:val="24"/>
          <w:szCs w:val="24"/>
        </w:rPr>
        <w:t>od wniosku o wykreślenie wpisu pobiera się połowę opłaty należnej od wniosku o wpis.</w:t>
      </w:r>
    </w:p>
    <w:p w14:paraId="04927377" w14:textId="5B153B06" w:rsidR="009845FA" w:rsidRPr="00702EAE" w:rsidRDefault="009845FA" w:rsidP="00702EAE">
      <w:pPr>
        <w:spacing w:line="240" w:lineRule="auto"/>
        <w:jc w:val="both"/>
        <w:rPr>
          <w:rFonts w:eastAsia="Times New Roman"/>
          <w:sz w:val="24"/>
          <w:szCs w:val="24"/>
        </w:rPr>
      </w:pPr>
      <w:r w:rsidRPr="00702EAE">
        <w:rPr>
          <w:rFonts w:eastAsia="Times New Roman"/>
          <w:sz w:val="24"/>
          <w:szCs w:val="24"/>
        </w:rPr>
        <w:t>Na podstawie Rozporządzenie Ministra Sprawiedliwości z dnia 24 marca 2026 r. w sprawie wysokości opłat za czynności Centralnej Informacji Ksiąg Wieczystych (Dz. U. poz. 410):</w:t>
      </w:r>
    </w:p>
    <w:p w14:paraId="49CDF79E" w14:textId="13F86B0D" w:rsidR="009845FA" w:rsidRPr="00702EAE" w:rsidRDefault="009845FA" w:rsidP="00702EAE">
      <w:pPr>
        <w:pStyle w:val="Akapitzlist"/>
        <w:numPr>
          <w:ilvl w:val="0"/>
          <w:numId w:val="26"/>
        </w:numPr>
        <w:spacing w:line="240" w:lineRule="auto"/>
        <w:jc w:val="both"/>
        <w:rPr>
          <w:rFonts w:eastAsia="Times New Roman"/>
          <w:sz w:val="24"/>
          <w:szCs w:val="24"/>
        </w:rPr>
      </w:pPr>
      <w:r w:rsidRPr="00702EAE">
        <w:rPr>
          <w:rFonts w:eastAsia="Times New Roman"/>
          <w:sz w:val="24"/>
          <w:szCs w:val="24"/>
        </w:rPr>
        <w:t>Centralna Informacja Ksiąg Wieczystych pobiera następujące opłaty:</w:t>
      </w:r>
    </w:p>
    <w:p w14:paraId="3FFC8ED9" w14:textId="77777777" w:rsidR="009845FA" w:rsidRPr="00702EAE" w:rsidRDefault="009845FA" w:rsidP="00702EAE">
      <w:pPr>
        <w:pStyle w:val="Akapitzlist"/>
        <w:numPr>
          <w:ilvl w:val="0"/>
          <w:numId w:val="27"/>
        </w:numPr>
        <w:spacing w:line="240" w:lineRule="auto"/>
        <w:jc w:val="both"/>
        <w:rPr>
          <w:rFonts w:eastAsia="Times New Roman"/>
          <w:sz w:val="24"/>
          <w:szCs w:val="24"/>
        </w:rPr>
      </w:pPr>
      <w:r w:rsidRPr="00702EAE">
        <w:rPr>
          <w:rFonts w:eastAsia="Times New Roman"/>
          <w:sz w:val="24"/>
          <w:szCs w:val="24"/>
        </w:rPr>
        <w:t>odpisu zwykłego księgi wieczystej - 45 zł pomnożone przez liczbę żądanych odpisów zwykłych,</w:t>
      </w:r>
    </w:p>
    <w:p w14:paraId="5700E5FC" w14:textId="2A8CE056" w:rsidR="009845FA" w:rsidRPr="00702EAE" w:rsidRDefault="009845FA" w:rsidP="00702EAE">
      <w:pPr>
        <w:pStyle w:val="Akapitzlist"/>
        <w:numPr>
          <w:ilvl w:val="0"/>
          <w:numId w:val="27"/>
        </w:numPr>
        <w:spacing w:line="240" w:lineRule="auto"/>
        <w:jc w:val="both"/>
        <w:rPr>
          <w:rFonts w:eastAsia="Times New Roman"/>
          <w:sz w:val="24"/>
          <w:szCs w:val="24"/>
        </w:rPr>
      </w:pPr>
      <w:r w:rsidRPr="00702EAE">
        <w:rPr>
          <w:rFonts w:eastAsia="Times New Roman"/>
          <w:sz w:val="24"/>
          <w:szCs w:val="24"/>
        </w:rPr>
        <w:t>odpisu zupełnego księgi wieczystej - 90 zł pomnożone przez liczbę żądanych odpisów zupełnych,</w:t>
      </w:r>
    </w:p>
    <w:p w14:paraId="5883D581" w14:textId="14D78FCA" w:rsidR="009845FA" w:rsidRPr="00702EAE" w:rsidRDefault="009845FA" w:rsidP="00702EAE">
      <w:pPr>
        <w:pStyle w:val="Akapitzlist"/>
        <w:numPr>
          <w:ilvl w:val="0"/>
          <w:numId w:val="27"/>
        </w:numPr>
        <w:spacing w:line="240" w:lineRule="auto"/>
        <w:jc w:val="both"/>
        <w:rPr>
          <w:rFonts w:eastAsia="Times New Roman"/>
          <w:sz w:val="24"/>
          <w:szCs w:val="24"/>
        </w:rPr>
      </w:pPr>
      <w:r w:rsidRPr="00702EAE">
        <w:rPr>
          <w:rFonts w:eastAsia="Times New Roman"/>
          <w:sz w:val="24"/>
          <w:szCs w:val="24"/>
        </w:rPr>
        <w:t>wyciągu z księgi wieczystej:</w:t>
      </w:r>
    </w:p>
    <w:p w14:paraId="54A2915A" w14:textId="77777777"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w:t>
      </w:r>
      <w:r w:rsidRPr="00702EAE">
        <w:rPr>
          <w:rFonts w:eastAsia="Times New Roman"/>
          <w:sz w:val="24"/>
          <w:szCs w:val="24"/>
        </w:rPr>
        <w:tab/>
        <w:t xml:space="preserve"> 25 zł - za wyciąg z jednego działu księgi wieczystej, pomnożone przez liczbę żądanych wyciągów,</w:t>
      </w:r>
    </w:p>
    <w:p w14:paraId="7BAEFB37" w14:textId="77777777"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w:t>
      </w:r>
      <w:r w:rsidRPr="00702EAE">
        <w:rPr>
          <w:rFonts w:eastAsia="Times New Roman"/>
          <w:sz w:val="24"/>
          <w:szCs w:val="24"/>
        </w:rPr>
        <w:tab/>
        <w:t xml:space="preserve"> 30 zł - za wyciąg z dwóch działów księgi wieczystej, pomnożone przez liczbę żądanych wyciągów,</w:t>
      </w:r>
    </w:p>
    <w:p w14:paraId="02E85ECD" w14:textId="77777777"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w:t>
      </w:r>
      <w:r w:rsidRPr="00702EAE">
        <w:rPr>
          <w:rFonts w:eastAsia="Times New Roman"/>
          <w:sz w:val="24"/>
          <w:szCs w:val="24"/>
        </w:rPr>
        <w:tab/>
        <w:t xml:space="preserve"> 40 zł - za wyciąg z trzech działów księgi wieczystej, pomnożone przez liczbę żądanych wyciągów,</w:t>
      </w:r>
    </w:p>
    <w:p w14:paraId="27898EA7" w14:textId="77777777"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w:t>
      </w:r>
      <w:r w:rsidRPr="00702EAE">
        <w:rPr>
          <w:rFonts w:eastAsia="Times New Roman"/>
          <w:sz w:val="24"/>
          <w:szCs w:val="24"/>
        </w:rPr>
        <w:tab/>
        <w:t xml:space="preserve"> 45 zł - za wyciąg z czterech działów księgi wieczystej, pomnożone przez liczbę żądanych wyciągów,</w:t>
      </w:r>
    </w:p>
    <w:p w14:paraId="3C2F7FE1" w14:textId="10F91E77" w:rsidR="009845FA" w:rsidRPr="00702EAE" w:rsidRDefault="009845FA" w:rsidP="00702EAE">
      <w:pPr>
        <w:pStyle w:val="Akapitzlist"/>
        <w:numPr>
          <w:ilvl w:val="0"/>
          <w:numId w:val="27"/>
        </w:numPr>
        <w:spacing w:line="240" w:lineRule="auto"/>
        <w:jc w:val="both"/>
        <w:rPr>
          <w:rFonts w:eastAsia="Times New Roman"/>
          <w:sz w:val="24"/>
          <w:szCs w:val="24"/>
        </w:rPr>
      </w:pPr>
      <w:r w:rsidRPr="00702EAE">
        <w:rPr>
          <w:rFonts w:eastAsia="Times New Roman"/>
          <w:sz w:val="24"/>
          <w:szCs w:val="24"/>
        </w:rPr>
        <w:t>zaświadczenia o zamknięciu księgi wieczystej - 15 zł pomnożone przez liczbę żądanych zaświadczeń;</w:t>
      </w:r>
    </w:p>
    <w:p w14:paraId="30FA99D4" w14:textId="3D5C8F6A" w:rsidR="009845FA" w:rsidRPr="00702EAE" w:rsidRDefault="009845FA" w:rsidP="00702EAE">
      <w:pPr>
        <w:pStyle w:val="Akapitzlist"/>
        <w:numPr>
          <w:ilvl w:val="0"/>
          <w:numId w:val="26"/>
        </w:numPr>
        <w:spacing w:line="240" w:lineRule="auto"/>
        <w:jc w:val="both"/>
        <w:rPr>
          <w:rFonts w:eastAsia="Times New Roman"/>
          <w:sz w:val="24"/>
          <w:szCs w:val="24"/>
        </w:rPr>
      </w:pPr>
      <w:r w:rsidRPr="00702EAE">
        <w:rPr>
          <w:rFonts w:eastAsia="Times New Roman"/>
          <w:sz w:val="24"/>
          <w:szCs w:val="24"/>
        </w:rPr>
        <w:t>od wniosku złożonego, na podstawie art. 36</w:t>
      </w:r>
      <w:r w:rsidRPr="00702EAE">
        <w:rPr>
          <w:rFonts w:eastAsia="Times New Roman"/>
          <w:sz w:val="24"/>
          <w:szCs w:val="24"/>
          <w:vertAlign w:val="superscript"/>
        </w:rPr>
        <w:t>4</w:t>
      </w:r>
      <w:r w:rsidRPr="00702EAE">
        <w:rPr>
          <w:rFonts w:eastAsia="Times New Roman"/>
          <w:sz w:val="24"/>
          <w:szCs w:val="24"/>
        </w:rPr>
        <w:t xml:space="preserve"> ust. 4 ustawy z dnia 6 lipca 1982 r. o księgach wieczystych i hipotece, za pośrednictwem systemu teleinformatycznego, o wydanie dokumentu elektronicznego pozwalającego na samodzielne sporządzenie wydruku:</w:t>
      </w:r>
    </w:p>
    <w:p w14:paraId="3E52D822" w14:textId="5F3475CE" w:rsidR="009845FA" w:rsidRPr="00702EAE" w:rsidRDefault="009845FA" w:rsidP="00702EAE">
      <w:pPr>
        <w:pStyle w:val="Akapitzlist"/>
        <w:numPr>
          <w:ilvl w:val="0"/>
          <w:numId w:val="28"/>
        </w:numPr>
        <w:spacing w:line="240" w:lineRule="auto"/>
        <w:jc w:val="both"/>
        <w:rPr>
          <w:rFonts w:eastAsia="Times New Roman"/>
          <w:sz w:val="24"/>
          <w:szCs w:val="24"/>
        </w:rPr>
      </w:pPr>
      <w:r w:rsidRPr="00702EAE">
        <w:rPr>
          <w:rFonts w:eastAsia="Times New Roman"/>
          <w:sz w:val="24"/>
          <w:szCs w:val="24"/>
        </w:rPr>
        <w:t>odpisu:</w:t>
      </w:r>
    </w:p>
    <w:p w14:paraId="3E0606B7" w14:textId="02FBB513"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 zwykłego księgi wieczystej - 30 złotych,</w:t>
      </w:r>
    </w:p>
    <w:p w14:paraId="7A984117" w14:textId="7B40F0F9"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 zupełnego księgi wieczystej - 75 złotych,</w:t>
      </w:r>
    </w:p>
    <w:p w14:paraId="642A300D" w14:textId="73ABC07B" w:rsidR="009845FA" w:rsidRPr="00702EAE" w:rsidRDefault="009845FA" w:rsidP="00702EAE">
      <w:pPr>
        <w:pStyle w:val="Akapitzlist"/>
        <w:numPr>
          <w:ilvl w:val="0"/>
          <w:numId w:val="28"/>
        </w:numPr>
        <w:spacing w:line="240" w:lineRule="auto"/>
        <w:jc w:val="both"/>
        <w:rPr>
          <w:rFonts w:eastAsia="Times New Roman"/>
          <w:sz w:val="24"/>
          <w:szCs w:val="24"/>
        </w:rPr>
      </w:pPr>
      <w:r w:rsidRPr="00702EAE">
        <w:rPr>
          <w:rFonts w:eastAsia="Times New Roman"/>
          <w:sz w:val="24"/>
          <w:szCs w:val="24"/>
        </w:rPr>
        <w:t>wyciągu z księgi wieczystej:</w:t>
      </w:r>
    </w:p>
    <w:p w14:paraId="1F041ACF" w14:textId="3020F755"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- 10 złotych - za wyciąg z jednego działu księgi wieczystej,</w:t>
      </w:r>
    </w:p>
    <w:p w14:paraId="795EF1BB" w14:textId="5C28A363"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- 15 złotych - za wyciąg z dwóch działów księgi wieczystej,</w:t>
      </w:r>
    </w:p>
    <w:p w14:paraId="4E8E8612" w14:textId="24D5BCDA"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- 25 złotych - za wyciąg z trzech działów księgi wieczystej,</w:t>
      </w:r>
    </w:p>
    <w:p w14:paraId="19AF06F4" w14:textId="08B2EE8D" w:rsidR="009845FA" w:rsidRPr="00702EAE" w:rsidRDefault="009845FA" w:rsidP="00702EAE">
      <w:pPr>
        <w:pStyle w:val="Akapitzlist"/>
        <w:spacing w:line="240" w:lineRule="auto"/>
        <w:ind w:left="1080"/>
        <w:jc w:val="both"/>
        <w:rPr>
          <w:rFonts w:eastAsia="Times New Roman"/>
          <w:sz w:val="24"/>
          <w:szCs w:val="24"/>
        </w:rPr>
      </w:pPr>
      <w:r w:rsidRPr="00702EAE">
        <w:rPr>
          <w:rFonts w:eastAsia="Times New Roman"/>
          <w:sz w:val="24"/>
          <w:szCs w:val="24"/>
        </w:rPr>
        <w:t>- 40 złotych - za wyciąg z czterech działów księgi wieczystej,</w:t>
      </w:r>
    </w:p>
    <w:p w14:paraId="2D0A1D97" w14:textId="02AB34D9" w:rsidR="009845FA" w:rsidRPr="00702EAE" w:rsidRDefault="009845FA" w:rsidP="00702EAE">
      <w:pPr>
        <w:pStyle w:val="Akapitzlist"/>
        <w:numPr>
          <w:ilvl w:val="0"/>
          <w:numId w:val="28"/>
        </w:numPr>
        <w:spacing w:line="240" w:lineRule="auto"/>
        <w:jc w:val="both"/>
        <w:rPr>
          <w:rFonts w:eastAsia="Times New Roman"/>
          <w:sz w:val="24"/>
          <w:szCs w:val="24"/>
        </w:rPr>
      </w:pPr>
      <w:r w:rsidRPr="00702EAE">
        <w:rPr>
          <w:rFonts w:eastAsia="Times New Roman"/>
          <w:sz w:val="24"/>
          <w:szCs w:val="24"/>
        </w:rPr>
        <w:t>zaświadczenia o zamknięciu księgi wieczystej - 10 złotych;</w:t>
      </w:r>
    </w:p>
    <w:p w14:paraId="214743BC" w14:textId="17102150" w:rsidR="009845FA" w:rsidRPr="00702EAE" w:rsidRDefault="009845FA" w:rsidP="00702EAE">
      <w:pPr>
        <w:pStyle w:val="Akapitzlist"/>
        <w:numPr>
          <w:ilvl w:val="0"/>
          <w:numId w:val="26"/>
        </w:numPr>
        <w:spacing w:line="240" w:lineRule="auto"/>
        <w:jc w:val="both"/>
        <w:rPr>
          <w:rFonts w:eastAsia="Times New Roman"/>
          <w:sz w:val="24"/>
          <w:szCs w:val="24"/>
        </w:rPr>
      </w:pPr>
      <w:r w:rsidRPr="00702EAE">
        <w:rPr>
          <w:rFonts w:eastAsia="Times New Roman"/>
          <w:sz w:val="24"/>
          <w:szCs w:val="24"/>
        </w:rPr>
        <w:t>od wniosku o wyszukanie ksiąg wieczystych w centralnej bazie danych ksiąg wieczystych - 30 złotych.</w:t>
      </w:r>
    </w:p>
    <w:p w14:paraId="24AE7486" w14:textId="4AE08099" w:rsidR="00EB5DF2" w:rsidRPr="00702EAE" w:rsidRDefault="005E6D89" w:rsidP="00702EAE">
      <w:pPr>
        <w:pStyle w:val="Nagwek2"/>
        <w:spacing w:line="240" w:lineRule="auto"/>
        <w:rPr>
          <w:lang w:val="pl-PL"/>
        </w:rPr>
      </w:pPr>
      <w:r w:rsidRPr="00702EAE">
        <w:rPr>
          <w:lang w:val="pl-PL"/>
        </w:rPr>
        <w:lastRenderedPageBreak/>
        <w:t>Wysokość opłat w sprawach rodzinnych rozpoznawanych w procesie:</w:t>
      </w:r>
      <w:r w:rsidR="00EB5DF2" w:rsidRPr="00702EAE">
        <w:rPr>
          <w:lang w:val="pl-PL"/>
        </w:rPr>
        <w:t xml:space="preserve"> </w:t>
      </w:r>
    </w:p>
    <w:p w14:paraId="53B90927" w14:textId="77777777" w:rsidR="00EB5DF2" w:rsidRPr="00702EAE" w:rsidRDefault="00EB5DF2" w:rsidP="00702EAE">
      <w:pPr>
        <w:numPr>
          <w:ilvl w:val="0"/>
          <w:numId w:val="20"/>
        </w:numPr>
        <w:spacing w:line="240" w:lineRule="auto"/>
        <w:jc w:val="both"/>
        <w:rPr>
          <w:rFonts w:eastAsia="Times New Roman"/>
          <w:sz w:val="24"/>
          <w:szCs w:val="24"/>
          <w:lang w:val="pl-PL"/>
        </w:rPr>
      </w:pPr>
      <w:r w:rsidRPr="00702EAE">
        <w:rPr>
          <w:rFonts w:eastAsia="Times New Roman"/>
          <w:sz w:val="24"/>
          <w:szCs w:val="24"/>
          <w:lang w:val="pl-PL"/>
        </w:rPr>
        <w:t>o rozwiązanie przysposobienia – 200 złotych,</w:t>
      </w:r>
    </w:p>
    <w:p w14:paraId="7CA0FA27" w14:textId="77777777" w:rsidR="00EB5DF2" w:rsidRPr="00702EAE" w:rsidRDefault="00EB5DF2" w:rsidP="00702EAE">
      <w:pPr>
        <w:numPr>
          <w:ilvl w:val="0"/>
          <w:numId w:val="20"/>
        </w:numPr>
        <w:spacing w:line="240" w:lineRule="auto"/>
        <w:jc w:val="both"/>
        <w:rPr>
          <w:rFonts w:eastAsia="Times New Roman"/>
          <w:sz w:val="24"/>
          <w:szCs w:val="24"/>
          <w:lang w:val="pl-PL"/>
        </w:rPr>
      </w:pPr>
      <w:r w:rsidRPr="00702EAE">
        <w:rPr>
          <w:rFonts w:eastAsia="Times New Roman"/>
          <w:sz w:val="24"/>
          <w:szCs w:val="24"/>
          <w:lang w:val="pl-PL"/>
        </w:rPr>
        <w:t>o zaprzeczenie ojcostwa lub macierzyństwa – 200 złotych,</w:t>
      </w:r>
    </w:p>
    <w:p w14:paraId="46A993F7" w14:textId="77777777" w:rsidR="00EB5DF2" w:rsidRPr="00702EAE" w:rsidRDefault="00EB5DF2" w:rsidP="00702EAE">
      <w:pPr>
        <w:numPr>
          <w:ilvl w:val="0"/>
          <w:numId w:val="20"/>
        </w:numPr>
        <w:spacing w:line="240" w:lineRule="auto"/>
        <w:jc w:val="both"/>
        <w:rPr>
          <w:rFonts w:eastAsia="Times New Roman"/>
          <w:sz w:val="24"/>
          <w:szCs w:val="24"/>
          <w:lang w:val="pl-PL"/>
        </w:rPr>
      </w:pPr>
      <w:r w:rsidRPr="00702EAE">
        <w:rPr>
          <w:rFonts w:eastAsia="Times New Roman"/>
          <w:sz w:val="24"/>
          <w:szCs w:val="24"/>
          <w:lang w:val="pl-PL"/>
        </w:rPr>
        <w:t>o unieważnienie uznania dziecka – 200 złotych,</w:t>
      </w:r>
    </w:p>
    <w:p w14:paraId="729E56D9" w14:textId="77777777" w:rsidR="00EB5DF2" w:rsidRPr="00702EAE" w:rsidRDefault="00EB5DF2" w:rsidP="00702EAE">
      <w:pPr>
        <w:numPr>
          <w:ilvl w:val="0"/>
          <w:numId w:val="20"/>
        </w:numPr>
        <w:spacing w:line="240" w:lineRule="auto"/>
        <w:jc w:val="both"/>
        <w:rPr>
          <w:rFonts w:eastAsia="Times New Roman"/>
          <w:sz w:val="24"/>
          <w:szCs w:val="24"/>
          <w:lang w:val="pl-PL"/>
        </w:rPr>
      </w:pPr>
      <w:r w:rsidRPr="00702EAE">
        <w:rPr>
          <w:rFonts w:eastAsia="Times New Roman"/>
          <w:sz w:val="24"/>
          <w:szCs w:val="24"/>
          <w:lang w:val="pl-PL"/>
        </w:rPr>
        <w:t>o ustanowienie przez sąd rozdzielności majątkowej – 200 złotych,</w:t>
      </w:r>
    </w:p>
    <w:p w14:paraId="3F76C728" w14:textId="77777777" w:rsidR="00EB5DF2" w:rsidRPr="00702EAE" w:rsidRDefault="00EB5DF2" w:rsidP="00702EAE">
      <w:pPr>
        <w:numPr>
          <w:ilvl w:val="0"/>
          <w:numId w:val="20"/>
        </w:numPr>
        <w:spacing w:line="240" w:lineRule="auto"/>
        <w:jc w:val="both"/>
        <w:rPr>
          <w:rFonts w:eastAsia="Times New Roman"/>
          <w:sz w:val="24"/>
          <w:szCs w:val="24"/>
          <w:lang w:val="pl-PL"/>
        </w:rPr>
      </w:pPr>
      <w:r w:rsidRPr="00702EAE">
        <w:rPr>
          <w:rFonts w:eastAsia="Times New Roman"/>
          <w:sz w:val="24"/>
          <w:szCs w:val="24"/>
          <w:lang w:val="pl-PL"/>
        </w:rPr>
        <w:t>ustalenie bezskuteczności uznania ojcostwa – 200 złotych,</w:t>
      </w:r>
    </w:p>
    <w:p w14:paraId="4AC31AFA" w14:textId="77777777" w:rsidR="00EB5DF2" w:rsidRPr="00702EAE" w:rsidRDefault="00EB5DF2" w:rsidP="00702EAE">
      <w:pPr>
        <w:numPr>
          <w:ilvl w:val="0"/>
          <w:numId w:val="20"/>
        </w:numPr>
        <w:spacing w:line="240" w:lineRule="auto"/>
        <w:jc w:val="both"/>
        <w:rPr>
          <w:rFonts w:eastAsia="Times New Roman"/>
          <w:sz w:val="24"/>
          <w:szCs w:val="24"/>
          <w:lang w:val="pl-PL"/>
        </w:rPr>
      </w:pPr>
      <w:r w:rsidRPr="00702EAE">
        <w:rPr>
          <w:rFonts w:eastAsia="Times New Roman"/>
          <w:sz w:val="24"/>
          <w:szCs w:val="24"/>
          <w:lang w:val="pl-PL"/>
        </w:rPr>
        <w:t>o prawa majątkowe (np. obniżenie alimentów, uchylenie obowiązku alimentacyjnego, ustalenie wygaśnięcia obowiązku alimentacyjnego, roszczenia regresowe, ograniczenie lub wyłączenie odpowiedzialności majątkiem wspólnym) ustala się według wartości przedmiotu sporu lub wartości przedmiotu zaskarżenia wynoszącej:</w:t>
      </w:r>
    </w:p>
    <w:p w14:paraId="39EED3AB" w14:textId="77777777"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do 500 złotych - w kwocie 30 złotych,</w:t>
      </w:r>
    </w:p>
    <w:p w14:paraId="1A3B21B6" w14:textId="77777777"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ponad 500 złotych do 1500 złotych - w kwocie 100 złotych,</w:t>
      </w:r>
    </w:p>
    <w:p w14:paraId="69890DBE" w14:textId="77777777"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 xml:space="preserve">ponad 1500 złotych do 4000 złotych - w kwocie 200 złotych, </w:t>
      </w:r>
    </w:p>
    <w:p w14:paraId="49E12EEE" w14:textId="77777777"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ponad 4000 złotych do 7500 złotych - w kwocie 400 złotych,</w:t>
      </w:r>
    </w:p>
    <w:p w14:paraId="5ED2326E" w14:textId="77777777"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ponad 7500 złotych do 10 000 złotych - w kwocie 500 złotych,</w:t>
      </w:r>
    </w:p>
    <w:p w14:paraId="40E59B39" w14:textId="77777777"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ponad 10 000 złotych do 15 000 złotych - w kwocie 750 złotych,</w:t>
      </w:r>
    </w:p>
    <w:p w14:paraId="4380BDD0" w14:textId="05BDC484"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ponad 15 000 złotych do 20 000 złotych - w kwocie 1000 złotych,</w:t>
      </w:r>
    </w:p>
    <w:p w14:paraId="3CFEA1D0" w14:textId="0F2F4018" w:rsidR="00EB5DF2" w:rsidRPr="00702EAE" w:rsidRDefault="00EB5DF2" w:rsidP="00702EAE">
      <w:pPr>
        <w:spacing w:line="240" w:lineRule="auto"/>
        <w:ind w:left="360"/>
        <w:jc w:val="both"/>
        <w:rPr>
          <w:rFonts w:eastAsia="Times New Roman"/>
          <w:sz w:val="24"/>
          <w:szCs w:val="24"/>
          <w:lang w:val="pl-PL"/>
        </w:rPr>
      </w:pPr>
      <w:r w:rsidRPr="00702EAE">
        <w:rPr>
          <w:rFonts w:eastAsia="Times New Roman"/>
          <w:sz w:val="24"/>
          <w:szCs w:val="24"/>
          <w:lang w:val="pl-PL"/>
        </w:rPr>
        <w:t>ponad 20 000 złotych pobiera się od pisma opłatę stosunkową wynoszącą 5 % tej wartości, nie więcej jednak niż 100 000 złotych,</w:t>
      </w:r>
    </w:p>
    <w:p w14:paraId="0431091E" w14:textId="2DDBDED5" w:rsidR="00EB5DF2" w:rsidRPr="00702EAE" w:rsidRDefault="00EB5DF2" w:rsidP="00702EAE">
      <w:pPr>
        <w:spacing w:line="240" w:lineRule="auto"/>
        <w:jc w:val="both"/>
        <w:rPr>
          <w:rFonts w:eastAsia="Times New Roman"/>
          <w:sz w:val="24"/>
          <w:szCs w:val="24"/>
          <w:lang w:val="pl-PL"/>
        </w:rPr>
      </w:pPr>
      <w:r w:rsidRPr="00702EAE">
        <w:rPr>
          <w:rFonts w:eastAsia="Times New Roman"/>
          <w:sz w:val="24"/>
          <w:szCs w:val="24"/>
          <w:lang w:val="pl-PL"/>
        </w:rPr>
        <w:t>a w sprawach o pozbawienie tytułu wykonawczego wykonalności i zwolnienie zajętego przedmiotu od egzekucji - przy wartości przedmiotu sporu lub wartości przedmiotu zaskarżenia wynoszącej ponad 40 000 złotych pobiera się opłatę stałą w kwocie 2 000 złotych.</w:t>
      </w:r>
    </w:p>
    <w:p w14:paraId="333ECBCC" w14:textId="29FD42E8" w:rsidR="00EB5DF2" w:rsidRPr="00702EAE" w:rsidRDefault="005E6D89" w:rsidP="00702EAE">
      <w:pPr>
        <w:pStyle w:val="Nagwek2"/>
        <w:spacing w:line="240" w:lineRule="auto"/>
        <w:rPr>
          <w:lang w:val="pl-PL"/>
        </w:rPr>
      </w:pPr>
      <w:r w:rsidRPr="00702EAE">
        <w:rPr>
          <w:lang w:val="pl-PL"/>
        </w:rPr>
        <w:t>Wysokość opłat w sprawach rodzinnych rozpoznawanych w postępowaniu nieprocesowym:</w:t>
      </w:r>
      <w:r w:rsidR="00EB5DF2" w:rsidRPr="00702EAE">
        <w:rPr>
          <w:lang w:val="pl-PL"/>
        </w:rPr>
        <w:t xml:space="preserve"> </w:t>
      </w:r>
    </w:p>
    <w:p w14:paraId="0B1D2615" w14:textId="2666243F" w:rsidR="00EB5DF2" w:rsidRPr="00702EAE" w:rsidRDefault="00EB5DF2"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Opłatę stałą w kwocie 100 złotych pobiera się od wniosku o wszczęcie postępowania nieprocesowego lub samodzielnej jego części, chyba że przepis szczególny stanowi inaczej.</w:t>
      </w:r>
    </w:p>
    <w:p w14:paraId="784AA65A" w14:textId="77777777" w:rsidR="00EB5DF2" w:rsidRPr="00702EAE" w:rsidRDefault="00EB5DF2" w:rsidP="00702EAE">
      <w:pPr>
        <w:spacing w:line="240" w:lineRule="auto"/>
        <w:jc w:val="both"/>
        <w:rPr>
          <w:rFonts w:eastAsia="Times New Roman"/>
          <w:sz w:val="24"/>
          <w:szCs w:val="24"/>
          <w:lang w:val="pl-PL"/>
        </w:rPr>
      </w:pPr>
      <w:r w:rsidRPr="00702EAE">
        <w:rPr>
          <w:rFonts w:eastAsia="Times New Roman"/>
          <w:sz w:val="24"/>
          <w:szCs w:val="24"/>
          <w:lang w:val="pl-PL"/>
        </w:rPr>
        <w:t>Opłatę stałą w kwocie 100 złotych pobiera się od wniosku o:</w:t>
      </w:r>
    </w:p>
    <w:p w14:paraId="62DCC9C6" w14:textId="77777777" w:rsidR="00EB5DF2" w:rsidRPr="00702EAE" w:rsidRDefault="00EB5DF2" w:rsidP="00702EAE">
      <w:pPr>
        <w:numPr>
          <w:ilvl w:val="0"/>
          <w:numId w:val="22"/>
        </w:numPr>
        <w:spacing w:line="240" w:lineRule="auto"/>
        <w:jc w:val="both"/>
        <w:rPr>
          <w:rFonts w:eastAsia="Times New Roman"/>
          <w:sz w:val="24"/>
          <w:szCs w:val="24"/>
          <w:lang w:val="pl-PL"/>
        </w:rPr>
      </w:pPr>
      <w:r w:rsidRPr="00702EAE">
        <w:rPr>
          <w:rFonts w:eastAsia="Times New Roman"/>
          <w:sz w:val="24"/>
          <w:szCs w:val="24"/>
          <w:lang w:val="pl-PL"/>
        </w:rPr>
        <w:t>zezwolenie na zawarcie związku małżeńskiego;</w:t>
      </w:r>
    </w:p>
    <w:p w14:paraId="4B358D2B" w14:textId="77777777" w:rsidR="00EB5DF2" w:rsidRPr="00702EAE" w:rsidRDefault="00EB5DF2" w:rsidP="00702EAE">
      <w:pPr>
        <w:numPr>
          <w:ilvl w:val="0"/>
          <w:numId w:val="22"/>
        </w:numPr>
        <w:spacing w:line="240" w:lineRule="auto"/>
        <w:jc w:val="both"/>
        <w:rPr>
          <w:rFonts w:eastAsia="Times New Roman"/>
          <w:sz w:val="24"/>
          <w:szCs w:val="24"/>
          <w:lang w:val="pl-PL"/>
        </w:rPr>
      </w:pPr>
      <w:r w:rsidRPr="00702EAE">
        <w:rPr>
          <w:rFonts w:eastAsia="Times New Roman"/>
          <w:sz w:val="24"/>
          <w:szCs w:val="24"/>
          <w:lang w:val="pl-PL"/>
        </w:rPr>
        <w:t>zmianę wyroku orzekającego rozwód lub separację w części dotyczącej władzy rodzicielskiej;</w:t>
      </w:r>
    </w:p>
    <w:p w14:paraId="60757519" w14:textId="77777777" w:rsidR="00EB5DF2" w:rsidRPr="00702EAE" w:rsidRDefault="00EB5DF2" w:rsidP="00702EAE">
      <w:pPr>
        <w:numPr>
          <w:ilvl w:val="0"/>
          <w:numId w:val="22"/>
        </w:numPr>
        <w:spacing w:line="240" w:lineRule="auto"/>
        <w:jc w:val="both"/>
        <w:rPr>
          <w:rFonts w:eastAsia="Times New Roman"/>
          <w:sz w:val="24"/>
          <w:szCs w:val="24"/>
          <w:lang w:val="pl-PL"/>
        </w:rPr>
      </w:pPr>
      <w:r w:rsidRPr="00702EAE">
        <w:rPr>
          <w:rFonts w:eastAsia="Times New Roman"/>
          <w:sz w:val="24"/>
          <w:szCs w:val="24"/>
          <w:lang w:val="pl-PL"/>
        </w:rPr>
        <w:t>zezwolenie na udzielenie pełnomocnictwa do oświadczenia o wstąpieniu w związek małżeński;</w:t>
      </w:r>
    </w:p>
    <w:p w14:paraId="000000B7" w14:textId="0E2AF639" w:rsidR="00662E77" w:rsidRPr="00702EAE" w:rsidRDefault="00EB5DF2" w:rsidP="00702EAE">
      <w:pPr>
        <w:numPr>
          <w:ilvl w:val="0"/>
          <w:numId w:val="22"/>
        </w:numPr>
        <w:spacing w:line="240" w:lineRule="auto"/>
        <w:jc w:val="both"/>
        <w:rPr>
          <w:rFonts w:eastAsia="Times New Roman"/>
          <w:sz w:val="24"/>
          <w:szCs w:val="24"/>
          <w:lang w:val="pl-PL"/>
        </w:rPr>
      </w:pPr>
      <w:r w:rsidRPr="00702EAE">
        <w:rPr>
          <w:rFonts w:eastAsia="Times New Roman"/>
          <w:sz w:val="24"/>
          <w:szCs w:val="24"/>
          <w:lang w:val="pl-PL"/>
        </w:rPr>
        <w:t>zwolnienie od obowiązku złożenia lub przedstawienia kierownikowi urzędu stanu cywilnego dokumentu potrzebnego do zawarcia związku małżeńskiego</w:t>
      </w:r>
      <w:r w:rsidR="00B66EAC" w:rsidRPr="00702EAE">
        <w:rPr>
          <w:rFonts w:eastAsia="Times New Roman"/>
          <w:sz w:val="24"/>
          <w:szCs w:val="24"/>
          <w:lang w:val="pl-PL"/>
        </w:rPr>
        <w:t>.</w:t>
      </w:r>
    </w:p>
    <w:p w14:paraId="7490EC0D" w14:textId="77777777" w:rsidR="00E53A1D" w:rsidRPr="00702EAE" w:rsidRDefault="00E53A1D" w:rsidP="00702EAE">
      <w:pPr>
        <w:pStyle w:val="Nagwek2"/>
        <w:spacing w:line="240" w:lineRule="auto"/>
      </w:pPr>
      <w:r w:rsidRPr="00702EAE">
        <w:t xml:space="preserve">Nie pobiera się opłat od: </w:t>
      </w:r>
    </w:p>
    <w:p w14:paraId="3D8A2320"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wniosku o udzielenie zabezpieczenia, zgłoszonego w piśmie rozpoczynającym postępowanie,</w:t>
      </w:r>
    </w:p>
    <w:p w14:paraId="77724994"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 xml:space="preserve">wniosku o przyjęcie oświadczenia o uznaniu dziecka, o nadanie dziecku nazwiska, o przysposobienie dziecka, o odebranie osoby podlegającej władzy </w:t>
      </w:r>
      <w:r w:rsidRPr="00702EAE">
        <w:rPr>
          <w:rFonts w:eastAsia="Times New Roman"/>
          <w:sz w:val="24"/>
          <w:szCs w:val="24"/>
        </w:rPr>
        <w:lastRenderedPageBreak/>
        <w:t>rodzicielskiej lub pozostającej pod opieką oraz o umieszczenie dziecka w rodzinie zastępczej lub rodzinnym domu dziecka,</w:t>
      </w:r>
    </w:p>
    <w:p w14:paraId="767DB37D"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wniosku o przesłuchanie świadka testamentu ustnego, o otwarcie i ogłoszenie testamentu oraz o zwolnienie z obowiązków wykonawcy testamentu,</w:t>
      </w:r>
    </w:p>
    <w:p w14:paraId="4F5BC502"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wniosku będącego podstawą wszczęcia przez sąd postępowania z urzędu, a także od pism składanych sądowi opiekuńczemu w wykonaniu obowiązku wynikającego z ustawy albo nałożonego przez ten sąd,</w:t>
      </w:r>
    </w:p>
    <w:p w14:paraId="0EA1CEA6"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wniosku o odtworzenie zaginionych lub zniszczonych akt,</w:t>
      </w:r>
    </w:p>
    <w:p w14:paraId="70815F83"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wniosku o wpis w księdze wieczystej prawa własności uzyskanego na podstawie przekształcenia, o którym mowa w art. 1 ust. 1a ustawy z dnia 29 lipca 2005 r. o przekształceniu prawa użytkowania wieczystego w prawo własności nieruchomości (Dz. U. z 2024 r. poz. 900),</w:t>
      </w:r>
    </w:p>
    <w:p w14:paraId="2E3A210C"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wniosku naczelnika urzędu skarbowego o wpis w księdze wieczystej hipoteki przymusowej na zabezpieczenie należności państw członkowskich lub państw trzecich w rozumieniu art. 1a pkt 8c i 8d ustawy z dnia 17 czerwca 1966 r. o postępowaniu egzekucyjnym w administracji (Dz. U. z 2025 r. poz. 132 i 620),</w:t>
      </w:r>
    </w:p>
    <w:p w14:paraId="071297F7"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wniosku o zatwierdzenie ugody zawartej przed mediatorem w wyniku prowadzenia mediacji na podstawie umowy o mediację,</w:t>
      </w:r>
    </w:p>
    <w:p w14:paraId="6F5C8098"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 xml:space="preserve">wniosku komornika o wykreślenie w księdze wieczystej wpisu o wszczęciu egzekucji, </w:t>
      </w:r>
    </w:p>
    <w:p w14:paraId="4ABE4B51"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od pozwu o odszkodowanie, o którym mowa w art. 6 ustawy z dnia 22 listopada 2002 r. o wyrównywaniu strat majątkowych wynikających z ograniczenia w czasie stanu nadzwyczajnego wolności i praw człowieka i obywatela (Dz. U. poz. 1955),</w:t>
      </w:r>
    </w:p>
    <w:p w14:paraId="015C4543"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od pozwu o ochronę dóbr osobistych, gdy sprawa dotyczy patriotycznych tradycji zmagań Narodu Polskiego z okupantami, nazizmem i komunizmem, wniesionego przez kombatanta w rozumieniu art. 1 ust. 1 ustawy z dnia 24 stycznia 1991 r. o kombatantach oraz niektórych osobach będących ofiarami represji wojennych i okresu powojennego (Dz. U. z 2022 r. poz. 2039) lub jego zstępnego, a także osobę prawną lub jednostkę organizacyjną niebędącą osobą prawną, której ustawa przyznaje zdolność prawną, których statutowym celem jest ochrona patriotycznych tradycji zmagań Narodu Polskiego z okupantami, nazizmem i komunizmem,</w:t>
      </w:r>
    </w:p>
    <w:p w14:paraId="4BD9BEDB"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od pozwu o ochronę dobrego imienia Rzeczypospolitej Polskiej lub Narodu Polskiego, o którym mowa w art. 53o i art. 53p ustawy z dnia 18 grudnia 1998 r. o Instytucie Pamięci Narodowej - Komisji Ścigania Zbrodni przeciwko Narodowi Polskiemu (Dz. U. z 2023 r. poz. 102),</w:t>
      </w:r>
    </w:p>
    <w:p w14:paraId="7B7BB524"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zażalenia na postanowienie sądu, którego przedmiotem jest odmowa zwolnienia od kosztów sądowych lub cofnięcie takiego zwolnienia oraz odmowa ustanowienia adwokata lub radcy prawnego lub ich odwołanie,</w:t>
      </w:r>
    </w:p>
    <w:p w14:paraId="53E12CB9"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zażalenia na postanowienie sądu dotyczące wysokości opłaty albo wysokości wydatków,</w:t>
      </w:r>
    </w:p>
    <w:p w14:paraId="007D9EC9"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skargi na orzeczenie referendarza sądowego w przedmiocie zwolnienia od kosztów sądowych,</w:t>
      </w:r>
    </w:p>
    <w:p w14:paraId="6E4135DF"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skargi na orzeczenie referendarza sądowego w przedmiocie odmowy ustanowienia adwokata lub radcy prawnego,</w:t>
      </w:r>
    </w:p>
    <w:p w14:paraId="56BC9656"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od wniosku, zażalenia i apelacji nieletniego w postępowaniu w sprawach nieletnich,</w:t>
      </w:r>
    </w:p>
    <w:p w14:paraId="1BE03D08"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lastRenderedPageBreak/>
        <w:t>od wniosku, o którym mowa w art. 560</w:t>
      </w:r>
      <w:r w:rsidRPr="00702EAE">
        <w:rPr>
          <w:rFonts w:eastAsia="Times New Roman"/>
          <w:sz w:val="24"/>
          <w:szCs w:val="24"/>
          <w:vertAlign w:val="superscript"/>
        </w:rPr>
        <w:t>3a</w:t>
      </w:r>
      <w:r w:rsidRPr="00702EAE">
        <w:rPr>
          <w:rFonts w:eastAsia="Times New Roman"/>
          <w:sz w:val="24"/>
          <w:szCs w:val="24"/>
        </w:rPr>
        <w:t xml:space="preserve"> § 1 ustawy z dnia 17 listopada 1964 r. - Kodeks postępowania cywilnego, oraz zażalenia na wydane przez Policję albo Żandarmerię Wojskową nakaz opuszczenia wspólnie zajmowanego mieszkania i jego bezpośredniego otoczenia i zakaz zbliżania się do mieszkania i jego bezpośredniego otoczenia, zakaz zbliżania się do osoby doznającej przemocy domowej na wyrażoną w metrach odległość, zakaz kontaktowania się z osobą doznającą przemocy domowej lub zakaz wstępu na teren szkoły, placówki oświatowej, opiekuńczej lub artystycznej, obiektu sportowego lub miejsca pracy, i przebywania na tym terenie,</w:t>
      </w:r>
    </w:p>
    <w:p w14:paraId="049222F1"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od skargi na orzeczenie referendarza sądowego i zażalenia w elektronicznym postępowaniu upominawczym,</w:t>
      </w:r>
    </w:p>
    <w:p w14:paraId="75533284" w14:textId="77777777" w:rsidR="00E53A1D" w:rsidRPr="00702EAE" w:rsidRDefault="00E53A1D" w:rsidP="00702EAE">
      <w:pPr>
        <w:numPr>
          <w:ilvl w:val="0"/>
          <w:numId w:val="3"/>
        </w:numPr>
        <w:spacing w:line="240" w:lineRule="auto"/>
        <w:jc w:val="both"/>
        <w:rPr>
          <w:rFonts w:eastAsia="Times New Roman"/>
          <w:sz w:val="24"/>
          <w:szCs w:val="24"/>
        </w:rPr>
      </w:pPr>
      <w:r w:rsidRPr="00702EAE">
        <w:rPr>
          <w:rFonts w:eastAsia="Times New Roman"/>
          <w:sz w:val="24"/>
          <w:szCs w:val="24"/>
        </w:rPr>
        <w:t>od wniosku o doręczenie orzeczenia lub zarządzenia wraz z uzasadnieniem, jeżeli strona na mocy ustępów poprzedzających nie ma obowiązku uiszczenia opłaty od środka zaskarżenia.</w:t>
      </w:r>
    </w:p>
    <w:p w14:paraId="13C5F049" w14:textId="57C95F6C" w:rsidR="00E53A1D" w:rsidRPr="00702EAE" w:rsidRDefault="007C6D99" w:rsidP="00702EAE">
      <w:pPr>
        <w:pStyle w:val="Nagwek2"/>
        <w:spacing w:line="240" w:lineRule="auto"/>
      </w:pPr>
      <w:r>
        <w:t>N</w:t>
      </w:r>
      <w:r w:rsidR="00E53A1D" w:rsidRPr="00702EAE">
        <w:t xml:space="preserve">ie mają obowiązku uiszczania kosztów sądowych: </w:t>
      </w:r>
    </w:p>
    <w:p w14:paraId="2F049EC2"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strona dochodząca ustalenia ojcostwa lub macierzyństwa oraz roszczeń z tym związanych,</w:t>
      </w:r>
    </w:p>
    <w:p w14:paraId="5F4B3518"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strona dochodząca roszczeń alimentacyjnych oraz strona pozwana w sprawie o obniżenie alimentów,</w:t>
      </w:r>
    </w:p>
    <w:p w14:paraId="6340B188"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strona wnosząca o uznanie postanowień umownych za niedozwolone,</w:t>
      </w:r>
    </w:p>
    <w:p w14:paraId="43E7AA1D"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kurator wyznaczony przez sąd orzekający lub sąd opiekuńczy dla danej sprawy,</w:t>
      </w:r>
    </w:p>
    <w:p w14:paraId="2975F01B"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prokurator, Rzecznik Praw Obywatelskich, Rzecznik Praw Dziecka, Rzecznik Praw Pacjenta, Rzecznik Finansowy oraz Rzecznik Małych i Średnich Przedsiębiorców,</w:t>
      </w:r>
    </w:p>
    <w:p w14:paraId="2C88FFEC"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powiatowy (miejski) rzecznik konsumentów w sprawach dotyczących praktyk ograniczających konkurencję oraz praktyk naruszających zbiorowe interesy konsumentów,</w:t>
      </w:r>
    </w:p>
    <w:p w14:paraId="1ECEB87C"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podmiot upoważniony, o którym mowa w art. 46a ustawy z dnia 16 lutego 2007 r. o ochronie konkurencji i konsumentów (Dz. U. z 2024 r. poz. 1616 oraz z 2025 r. poz. 794), w sprawach o stwierdzenie stosowania praktyk naruszających ogólne interesy konsumentów oraz w sprawach o roszczenia związane z ich stosowaniem,</w:t>
      </w:r>
    </w:p>
    <w:p w14:paraId="7B8825EA"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strona w sprawach związanych z ochroną zdrowia psychicznego,</w:t>
      </w:r>
    </w:p>
    <w:p w14:paraId="31237D0B"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osoba ubezwłasnowolniona w sprawach o uchylenie lub zmianę ubezwłasnowolnienia,</w:t>
      </w:r>
    </w:p>
    <w:p w14:paraId="3980CC5D"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strona, która została zwolniona od kosztów sądowych przez sąd - w zakresie przyznanego jej zwolnienia,</w:t>
      </w:r>
    </w:p>
    <w:p w14:paraId="1D2CDC8F"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powiatowy (miejski) rzecznik konsumentów w sprawach dotyczących ochrony indywidualnych interesów konsumenta,</w:t>
      </w:r>
    </w:p>
    <w:p w14:paraId="5D162C72"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strona dochodząca naprawienia szkód spowodowanych ruchem zakładu górniczego, o których mowa w dziale VIII ustawy z dnia 9 czerwca 2011 r. - Prawo geologiczne i górnicze (Dz. U. z 2024 r. poz. 1290 oraz z 2025 r. poz. 769 i 1023),</w:t>
      </w:r>
    </w:p>
    <w:p w14:paraId="36B3EABB"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osoba ubiegająca się o uzyskanie kompensaty na podstawie ustawy z dnia 7 lipca 2005 r. o państwowej kompensacie przysługującej ofiarom niektórych czynów zabronionych (Dz. U. z 2016 r. poz. 325),</w:t>
      </w:r>
    </w:p>
    <w:p w14:paraId="2F40CF31"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lastRenderedPageBreak/>
        <w:t>strona w sprawach dotyczących wypłat oraz zwrotu należności powstałych w wyniku realizacji przepisów z zakresu ochrony roszczeń pracowniczych w razie niewypłacalności pracodawcy,</w:t>
      </w:r>
    </w:p>
    <w:p w14:paraId="64595AAC"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osoba doznająca przemocy domowej w sprawach z zakresu przeciwdziałania przemocy domowej,</w:t>
      </w:r>
    </w:p>
    <w:p w14:paraId="52F86A73"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osoba wnosząca pozew o przyznanie renty na podstawie przepisów art. 444 § 2 lub art. 446 § 2 ustawy z dnia 23 kwietnia 1964 r. - Kodeks cywilny (Dz. U. z 2025 r. poz. 1071 i 1172) lub występująca z żądaniem udzielenia zabezpieczenia takiego roszczenia,</w:t>
      </w:r>
    </w:p>
    <w:p w14:paraId="1F18A22F" w14:textId="77777777" w:rsidR="00E53A1D" w:rsidRPr="00702EAE" w:rsidRDefault="00E53A1D" w:rsidP="00702EAE">
      <w:pPr>
        <w:numPr>
          <w:ilvl w:val="0"/>
          <w:numId w:val="5"/>
        </w:numPr>
        <w:spacing w:line="240" w:lineRule="auto"/>
        <w:jc w:val="both"/>
        <w:rPr>
          <w:rFonts w:eastAsia="Times New Roman"/>
          <w:sz w:val="24"/>
          <w:szCs w:val="24"/>
        </w:rPr>
      </w:pPr>
      <w:r w:rsidRPr="00702EAE">
        <w:rPr>
          <w:rFonts w:eastAsia="Times New Roman"/>
          <w:sz w:val="24"/>
          <w:szCs w:val="24"/>
        </w:rPr>
        <w:t>osoba wnosząca odwołanie od postanowień Państwowej Komisji do spraw przeciwdziałania wykorzystaniu seksualnemu małoletnich poniżej lat 15, o których mowa w art. 37 ust. 1 ustawy z dnia 30 sierpnia 2019 r. o Państwowej Komisji do spraw przeciwdziałania wykorzystaniu seksualnemu małoletnich poniżej lat 15 (Dz. U. z 2024 r. poz. 94),</w:t>
      </w:r>
    </w:p>
    <w:p w14:paraId="0F12A7D7" w14:textId="77777777" w:rsidR="00E53A1D" w:rsidRPr="00702EAE" w:rsidRDefault="00E53A1D" w:rsidP="008F52B9">
      <w:pPr>
        <w:numPr>
          <w:ilvl w:val="0"/>
          <w:numId w:val="5"/>
        </w:numPr>
        <w:spacing w:after="100" w:afterAutospacing="1" w:line="240" w:lineRule="auto"/>
        <w:jc w:val="both"/>
        <w:rPr>
          <w:rFonts w:eastAsia="Times New Roman"/>
          <w:sz w:val="24"/>
          <w:szCs w:val="24"/>
        </w:rPr>
      </w:pPr>
      <w:r w:rsidRPr="00702EAE">
        <w:rPr>
          <w:rFonts w:eastAsia="Times New Roman"/>
          <w:sz w:val="24"/>
          <w:szCs w:val="24"/>
        </w:rPr>
        <w:t>osoba wnosząca apelację od decyzji administracyjnej Państwowej Komisji do spraw badania wpływów rosyjskich na bezpieczeństwo wewnętrzne Rzeczypospolitej Polskiej w latach 2007-2022, o której mowa w art. 36 pkt 1 ustawy z dnia 14 kwietnia 2023 r. o Państwowej Komisji do spraw badania wpływów rosyjskich na bezpieczeństwo wewnętrzne Rzeczypospolitej Polskiej w latach 2007-2022 (Dz. U. z 2024 r. poz. 548).</w:t>
      </w:r>
    </w:p>
    <w:p w14:paraId="585DCE46" w14:textId="77777777" w:rsidR="00E53A1D" w:rsidRPr="00702EAE" w:rsidRDefault="00E53A1D" w:rsidP="008F52B9">
      <w:pPr>
        <w:spacing w:after="100" w:afterAutospacing="1" w:line="240" w:lineRule="auto"/>
        <w:jc w:val="both"/>
        <w:rPr>
          <w:rFonts w:eastAsia="Times New Roman"/>
          <w:sz w:val="24"/>
          <w:szCs w:val="24"/>
        </w:rPr>
      </w:pPr>
      <w:r w:rsidRPr="00702EAE">
        <w:rPr>
          <w:rFonts w:eastAsia="Times New Roman"/>
          <w:sz w:val="24"/>
          <w:szCs w:val="24"/>
        </w:rPr>
        <w:t>W postępowaniu prowadzonym na podstawie ustawy z dnia 22 listopada 2013 r. o postępowaniu wobec osób z zaburzeniami psychicznymi stwarzających zagrożenie życia, zdrowia lub wolności seksualnej innych osób (Dz. U. z 2022 r. poz. 1689) nie pobiera się opłat, a wydatki ponosi Skarb Państwa.</w:t>
      </w:r>
    </w:p>
    <w:p w14:paraId="422F3416" w14:textId="77777777" w:rsidR="00E53A1D" w:rsidRPr="00702EAE" w:rsidRDefault="00E53A1D" w:rsidP="008F52B9">
      <w:pPr>
        <w:spacing w:after="100" w:afterAutospacing="1" w:line="240" w:lineRule="auto"/>
        <w:jc w:val="both"/>
        <w:rPr>
          <w:sz w:val="24"/>
          <w:szCs w:val="24"/>
          <w:shd w:val="clear" w:color="auto" w:fill="FFFFFF"/>
        </w:rPr>
      </w:pPr>
      <w:r w:rsidRPr="007C6D99">
        <w:rPr>
          <w:rFonts w:eastAsia="Times New Roman"/>
          <w:b/>
          <w:bCs/>
          <w:sz w:val="24"/>
          <w:szCs w:val="24"/>
        </w:rPr>
        <w:t>Uwaga:</w:t>
      </w:r>
      <w:r w:rsidRPr="00702EAE">
        <w:rPr>
          <w:rFonts w:eastAsia="Times New Roman"/>
          <w:sz w:val="24"/>
          <w:szCs w:val="24"/>
        </w:rPr>
        <w:t xml:space="preserve"> Za kuratora wydatki ponosi tymczasowo strona, dla której kurator został ustanowiony, a gdyby to nie było możliwe - strona, która swym wnioskiem lub swą czynnością spowodowała ustanowienie kuratora, chyba że przepis szczególny stanowi inaczej.</w:t>
      </w:r>
      <w:r w:rsidRPr="00702EAE">
        <w:rPr>
          <w:sz w:val="24"/>
          <w:szCs w:val="24"/>
          <w:shd w:val="clear" w:color="auto" w:fill="FFFFFF"/>
        </w:rPr>
        <w:t xml:space="preserve"> </w:t>
      </w:r>
    </w:p>
    <w:p w14:paraId="72609D86" w14:textId="77777777" w:rsidR="00E53A1D" w:rsidRPr="00702EAE" w:rsidRDefault="00E53A1D" w:rsidP="008F52B9">
      <w:pPr>
        <w:spacing w:after="100" w:afterAutospacing="1" w:line="240" w:lineRule="auto"/>
        <w:jc w:val="both"/>
        <w:rPr>
          <w:sz w:val="24"/>
          <w:szCs w:val="24"/>
          <w:shd w:val="clear" w:color="auto" w:fill="FFFFFF"/>
        </w:rPr>
      </w:pPr>
      <w:r w:rsidRPr="00702EAE">
        <w:rPr>
          <w:rFonts w:eastAsia="Times New Roman"/>
          <w:sz w:val="24"/>
          <w:szCs w:val="24"/>
        </w:rPr>
        <w:t>W pozostałych wypadkach, o których mowa w art. 96 ust. 1 u.k.s.c. za stronę zwolnioną od kosztów sądowych wydatki ponosi tymczasowo Skarb Państwa.</w:t>
      </w:r>
      <w:r w:rsidRPr="00702EAE">
        <w:rPr>
          <w:sz w:val="24"/>
          <w:szCs w:val="24"/>
          <w:shd w:val="clear" w:color="auto" w:fill="FFFFFF"/>
        </w:rPr>
        <w:t xml:space="preserve"> </w:t>
      </w:r>
    </w:p>
    <w:p w14:paraId="1F7FCBDC" w14:textId="77777777" w:rsidR="00E53A1D" w:rsidRPr="00702EAE" w:rsidRDefault="00E53A1D" w:rsidP="00702EAE">
      <w:pPr>
        <w:spacing w:line="240" w:lineRule="auto"/>
        <w:jc w:val="both"/>
        <w:rPr>
          <w:rFonts w:eastAsia="Times New Roman"/>
          <w:sz w:val="24"/>
          <w:szCs w:val="24"/>
        </w:rPr>
      </w:pPr>
      <w:r w:rsidRPr="00702EAE">
        <w:rPr>
          <w:rFonts w:eastAsia="Times New Roman"/>
          <w:sz w:val="24"/>
          <w:szCs w:val="24"/>
        </w:rPr>
        <w:t>W wypadku gdy powództwo o ustalenie ojcostwa okaże się oczywiście bezzasadne, sąd w orzeczeniu kończącym postępowanie w sprawie może obciążyć powoda nieuiszczonymi kosztami sądowymi, biorąc pod uwagę wszystkie okoliczności sprawy.</w:t>
      </w:r>
    </w:p>
    <w:p w14:paraId="04BC7A96" w14:textId="77777777" w:rsidR="00E53A1D" w:rsidRPr="00702EAE" w:rsidRDefault="00E53A1D" w:rsidP="00702EAE">
      <w:pPr>
        <w:pStyle w:val="Nagwek2"/>
        <w:spacing w:line="240" w:lineRule="auto"/>
      </w:pPr>
      <w:r w:rsidRPr="00702EAE">
        <w:t xml:space="preserve">Zwolnienie od kosztów sądowych: </w:t>
      </w:r>
    </w:p>
    <w:p w14:paraId="4DB780CB" w14:textId="77777777" w:rsidR="00E53A1D" w:rsidRPr="00702EAE" w:rsidRDefault="00E53A1D" w:rsidP="00702EAE">
      <w:pPr>
        <w:spacing w:line="240" w:lineRule="auto"/>
        <w:jc w:val="both"/>
        <w:rPr>
          <w:rFonts w:eastAsia="Times New Roman"/>
          <w:sz w:val="24"/>
          <w:szCs w:val="24"/>
        </w:rPr>
      </w:pPr>
    </w:p>
    <w:p w14:paraId="13D4BD59" w14:textId="77777777" w:rsidR="00E53A1D" w:rsidRPr="00702EAE" w:rsidRDefault="00E53A1D" w:rsidP="00702EAE">
      <w:pPr>
        <w:spacing w:line="240" w:lineRule="auto"/>
        <w:jc w:val="both"/>
        <w:rPr>
          <w:rFonts w:eastAsia="Times New Roman"/>
          <w:sz w:val="24"/>
          <w:szCs w:val="24"/>
        </w:rPr>
      </w:pPr>
      <w:r w:rsidRPr="00702EAE">
        <w:rPr>
          <w:rFonts w:eastAsia="Times New Roman"/>
          <w:sz w:val="24"/>
          <w:szCs w:val="24"/>
        </w:rPr>
        <w:t>Strona w całości zwolniona od kosztów sądowych z mocy ustawy nie uiszcza opłat sądowych i nie ponosi wydatków, które obciążają tymczasowo Skarb Państwa. Strona częściowo zwolniona od kosztów sądowych obowiązana jest uiścić opłaty oraz ponieść wydatki w takiej wysokości, jaka nie jest objęta zwolnieniem przyznanym przez sąd.</w:t>
      </w:r>
    </w:p>
    <w:p w14:paraId="746BEDAC" w14:textId="77777777"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t xml:space="preserve">Częściowe zwolnienie od tych kosztów może polegać na zwolnieniu od poniesienia albo ułamkowej lub procentowej ich części, albo określonej ich kwoty, albo niektórych opłat lub wydatków. Może też polegać na przyznaniu zwolnienia co do pewnej części roszczenia lub co do niektórych roszczeń dochodzonych łącznie; roszczenia te lub ich </w:t>
      </w:r>
      <w:r w:rsidRPr="00702EAE">
        <w:rPr>
          <w:rFonts w:eastAsia="Times New Roman"/>
          <w:sz w:val="24"/>
          <w:szCs w:val="24"/>
          <w:lang w:val="pl-PL"/>
        </w:rPr>
        <w:lastRenderedPageBreak/>
        <w:t>części sąd oznacza w postanowieniu o przyznaniu częściowego zwolnienia od kosztów sądowych. Strona częściowo zwolniona od kosztów sądowych obowiązana jest uiścić opłaty oraz ponieść wydatki w takiej wysokości, jaka nie jest objęta zwolnieniem przyznanym przez sąd.</w:t>
      </w:r>
    </w:p>
    <w:p w14:paraId="212C6DB9" w14:textId="77777777"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t>Wniosek o przyznanie zwolnienia od kosztów sądowych należy zgłosić na piśmie lub ustnie do protokołu w sądzie, w którym sprawa ma być wytoczona lub już się toczy. Osoba fizyczna, która nie ma miejsca zamieszkania w siedzibie tego sądu, może złożyć wniosek o przyznanie zwolnienia od kosztów sądowych w sądzie rejonowym właściwym ze względu na miejsce swego zamieszkania (art. 105 u.k.s.c.).</w:t>
      </w:r>
    </w:p>
    <w:p w14:paraId="407A08FB" w14:textId="77777777" w:rsidR="00E53A1D" w:rsidRPr="00702EAE" w:rsidRDefault="00E53A1D" w:rsidP="00702EAE">
      <w:pPr>
        <w:pStyle w:val="Nagwek3"/>
        <w:spacing w:line="240" w:lineRule="auto"/>
        <w:rPr>
          <w:sz w:val="24"/>
        </w:rPr>
      </w:pPr>
      <w:r w:rsidRPr="00702EAE">
        <w:rPr>
          <w:sz w:val="24"/>
        </w:rPr>
        <w:t>Zwolnienie od kosztów sądowych osób fizycznych:</w:t>
      </w:r>
    </w:p>
    <w:p w14:paraId="24B7568F" w14:textId="77777777" w:rsidR="00E53A1D" w:rsidRPr="00702EAE" w:rsidRDefault="00E53A1D" w:rsidP="00702EAE">
      <w:pPr>
        <w:spacing w:line="240" w:lineRule="auto"/>
        <w:jc w:val="both"/>
        <w:rPr>
          <w:rFonts w:eastAsia="Times New Roman"/>
          <w:sz w:val="24"/>
          <w:szCs w:val="24"/>
        </w:rPr>
      </w:pPr>
    </w:p>
    <w:p w14:paraId="28806978"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Zwolnienia od kosztów sądowych może się domagać osoba fizyczna, jeżeli złoży oświadczenie, z którego wynika, że nie jest w stanie ich ponieść bez uszczerbku utrzymania koniecznego dla siebie i rodziny lub ich poniesienie narazi ją na taki uszczerbek.</w:t>
      </w:r>
    </w:p>
    <w:p w14:paraId="75415FCD"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Do wniosku o zwolnienie od kosztów sądowych powinno być dołączone oświadczenie obejmujące szczegółowe dane o stanie rodzinnym, majątku, dochodach i źródłach utrzymania osoby ubiegającej się o zwolnienie od kosztów. Oświadczenie sporządza się według ustalonego wzoru (stanowiącego załącznik do Rozporządzenia Ministra Sprawiedliwości z dnia 31 stycznia 2006 r. w sprawie określenia wzoru oświadczenia o stanie rodzinnym, majątku, dochodach i źródłach utrzymania osoby fizycznej ubiegającej się o zwolnienie od kosztów sądowych w postępowaniu cywilnym (Dz.U. 2006 nr 27 poz. 200).</w:t>
      </w:r>
    </w:p>
    <w:p w14:paraId="2BD7CD48" w14:textId="77777777" w:rsidR="00E53A1D" w:rsidRPr="00702EAE" w:rsidRDefault="00E53A1D" w:rsidP="008F52B9">
      <w:pPr>
        <w:spacing w:after="100" w:afterAutospacing="1" w:line="240" w:lineRule="auto"/>
        <w:jc w:val="both"/>
        <w:rPr>
          <w:rFonts w:eastAsia="Times New Roman"/>
          <w:sz w:val="24"/>
          <w:szCs w:val="24"/>
        </w:rPr>
      </w:pPr>
      <w:r w:rsidRPr="00702EAE">
        <w:rPr>
          <w:rFonts w:eastAsia="Times New Roman"/>
          <w:sz w:val="24"/>
          <w:szCs w:val="24"/>
        </w:rPr>
        <w:t>Jeżeli do wniosku o zwolnienie od kosztów sądowych strona nie dołączy ww. oświadczenia albo wniosek nie będzie zawierał wszystkich wymaganych danych, strona zostanie wezwana o jego uzupełnienie w terminie tygodniowym pod rygorem zwrotu.</w:t>
      </w:r>
    </w:p>
    <w:p w14:paraId="26EF525F" w14:textId="77777777"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t>Zwolnienie od kosztów sądowych osoby prawnej lub jednostki organizacyjnej niebędącej osobą prawną, której ustawa przyznaje zdolność prawną:</w:t>
      </w:r>
    </w:p>
    <w:p w14:paraId="6511B79F"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Sąd może przyznać zwolnienie od kosztów sądowych osobie prawnej lub jednostce organizacyjnej niebędącej osobą prawną, której ustawa przyznaje zdolność prawną, jeżeli wykazała, że nie ma dostatecznych środków na ich uiszczenie. Spółka osobowa powinna wykazać również, że jej wspólnicy, którzy ponoszą odpowiedzialność za jej zobowiązania, nie mają dostatecznych środków na zwiększenie majątku spółki lub udzielenie spółce pożyczki.</w:t>
      </w:r>
    </w:p>
    <w:p w14:paraId="62A0FCAC"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rPr>
        <w:t xml:space="preserve">W razie oddalenia wniosku o zwolnienie od kosztów sądowych strona nie może ponownie domagać się zwolnienia powołując się na te same okoliczności, które stanowiły uzasadnienie oddalonego wniosku. </w:t>
      </w:r>
      <w:r w:rsidRPr="00702EAE">
        <w:rPr>
          <w:rFonts w:eastAsia="Times New Roman"/>
          <w:sz w:val="24"/>
          <w:szCs w:val="24"/>
          <w:lang w:val="pl-PL"/>
        </w:rPr>
        <w:t>Ponowny wniosek o zwolnienie od kosztów sądowych oparty na tych samych okolicznościach jest niedopuszczalny i pozostawia się go w aktach sprawy bez żadnych dalszych czynności. To samo dotyczy pism związanych z jego wniesieniem (art. 107 u.k.s.c).</w:t>
      </w:r>
    </w:p>
    <w:p w14:paraId="079A410B" w14:textId="77777777" w:rsidR="00E53A1D" w:rsidRPr="00702EAE" w:rsidRDefault="00E53A1D" w:rsidP="008F52B9">
      <w:pPr>
        <w:spacing w:after="100" w:afterAutospacing="1" w:line="240" w:lineRule="auto"/>
        <w:jc w:val="both"/>
        <w:rPr>
          <w:rFonts w:eastAsia="Times New Roman"/>
          <w:sz w:val="24"/>
          <w:szCs w:val="24"/>
        </w:rPr>
      </w:pPr>
      <w:r w:rsidRPr="00702EAE">
        <w:rPr>
          <w:rFonts w:eastAsia="Times New Roman"/>
          <w:sz w:val="24"/>
          <w:szCs w:val="24"/>
        </w:rPr>
        <w:t>Zwolnienie od kosztów sądowych nie zwalnia strony od obowiązku zwrotu kosztów procesu przeciwnikowi.</w:t>
      </w:r>
    </w:p>
    <w:p w14:paraId="43BE09A7" w14:textId="77777777" w:rsidR="00E53A1D" w:rsidRPr="00702EAE" w:rsidRDefault="00E53A1D" w:rsidP="008F52B9">
      <w:pPr>
        <w:spacing w:after="100" w:afterAutospacing="1" w:line="240" w:lineRule="auto"/>
        <w:jc w:val="both"/>
        <w:rPr>
          <w:rFonts w:eastAsia="Times New Roman"/>
          <w:sz w:val="24"/>
          <w:szCs w:val="24"/>
        </w:rPr>
      </w:pPr>
      <w:r w:rsidRPr="00702EAE">
        <w:rPr>
          <w:rFonts w:eastAsia="Times New Roman"/>
          <w:sz w:val="24"/>
          <w:szCs w:val="24"/>
        </w:rPr>
        <w:lastRenderedPageBreak/>
        <w:t>Sąd może zarządzić stosowne dochodzenie, jeżeli na podstawie okoliczności sprawy lub oświadczeń strony przeciwnej powziął wątpliwości co do rzeczywistego stanu majątkowego strony domagającej się zwolnienia od kosztów sądowych lub z niego korzystającej.</w:t>
      </w:r>
    </w:p>
    <w:p w14:paraId="6C853085"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Sąd cofa zwolnienie od kosztów sądowych, jeżeli okazało się, że okoliczności, na podstawie których je przyznano, nie istniały lub przestały istnieć. W obu wypadkach strona obowiązana jest uiścić wszystkie przepisane opłaty oraz zwrócić wydatki, jednakże w drugim wypadku sąd może obciążyć stronę tym obowiązkiem także częściowo, stosownie do zmiany, jaka nastąpiła w jej stosunkach.</w:t>
      </w:r>
    </w:p>
    <w:p w14:paraId="4CA34AE3"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rPr>
        <w:t xml:space="preserve">Stronę, która uzyskała zwolnienie od kosztów sądowych na podstawie świadomego podania nieprawdziwych okoliczności, sąd, cofając zwolnienie, skazuje na grzywnę w wysokości do 1000 złotych. Niezależnie od obowiązku uiszczenia grzywny strona powinna uiścić wszystkie przepisane opłaty i pokryć obciążające ją wydatki. </w:t>
      </w:r>
      <w:r w:rsidRPr="00702EAE">
        <w:rPr>
          <w:rFonts w:eastAsia="Times New Roman"/>
          <w:sz w:val="24"/>
          <w:szCs w:val="24"/>
          <w:lang w:val="pl-PL"/>
        </w:rPr>
        <w:t>Osobę, która ponownie zgłosiła wniosek o zwolnienie od kosztów sądowych, świadomie podając nieprawdziwe okoliczności o stanie rodzinnym, majątku, dochodach i źródłach utrzymania, sąd, odrzucając wniosek, skazuje na grzywnę w wysokości do 2000 złotych.</w:t>
      </w:r>
    </w:p>
    <w:p w14:paraId="2F7CC7F3"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Zgłoszenie wniosku o zwolnienie od kosztów sądowych oraz wniesienie środka odwoławczego od postanowienia o odmowie zwolnienia od kosztów sądowych nie wstrzymuje biegu toczącego się postępowania, chyba że chodzi o zwolnienie powoda od kosztów sądowych na skutek wniosku zgłoszonego w pozwie lub przed wytoczeniem powództwa (art. 112 ust. 1 u.k.s.c.). Jeżeli wniosek o zwolnienie od kosztów sądowych zgłoszony przed upływem terminu do opłacenia pisma został prawomocnie oddalony, przewodniczący wzywa stronę do opłacenia złożonego pisma, na podstawie art. 130 ustawy z dnia 17 listopada 1964 r. - Kodeks postępowania cywilnego (art. 112 ust. 2 u.k.s.c.). Przepisu ust. 2 art. 112 u.k.s.c. nie stosuje się, jeżeli pismo podlegające opłacie w wysokości stałej lub stosunkowej obliczonej od wskazanej przez stronę wartości przedmiotu sporu lub wartości przedmiotu zaskarżenia, zostało wniesione przez adwokata, radcę prawnego lub rzecznika patentowego. W takim przypadku, jeżeli wniosek o zwolnienie od kosztów sądowych złożony przed upływem terminu do opłacenia pisma został oddalony, tygodniowy termin do opłacenia pisma biegnie od dnia doręczenia stronie postanowienia, a gdy postanowienie zostało wydane na posiedzeniu jawnym - od dnia jego ogłoszenia. Jeżeli jednak o zwolnieniu od kosztów sądowych orzekał sąd pierwszej instancji, a strona wniosła zażalenie w przepisanym terminie, termin do opłacenia pisma biegnie od dnia doręczenia stronie postanowienia oddalającego zażalenie, a jeżeli postanowienie sądu drugiej instancji zostało wydane na posiedzeniu jawnym - od dnia jego ogłoszenia (art. 112 ust. 3 u.k.s.c.). Ponowny wniosek o zwolnienie od kosztów sądowych, oparty na tych samych okolicznościach, nie ma wpływu na bieg terminu do opłacenia pisma (art. 112 ust. 4 u.k.s.c.).</w:t>
      </w:r>
    </w:p>
    <w:p w14:paraId="610F74D1" w14:textId="77777777"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t>Kosztami sądowymi, których strona nie miała obowiązku uiścić lub których nie miał obowiązku uiścić kurator albo prokurator, sąd w orzeczeniu kończącym sprawę w instancji obciąży przeciwnika, jeżeli istnieją do tego podstawy, przy odpowiednim zastosowaniu zasad obowiązujących przy zwrocie kosztów procesu (art. 113 ust. 1 u.k.s.c.). Koszty nieobciążające przeciwnika sąd w orzeczeniu kończącym sprawę w instancji nakazuje ściągnąć z roszczenia zasądzonego na rzecz:</w:t>
      </w:r>
    </w:p>
    <w:p w14:paraId="290150F7" w14:textId="477591B9"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lastRenderedPageBreak/>
        <w:t>1)</w:t>
      </w:r>
      <w:r w:rsidR="00816829" w:rsidRPr="00702EAE">
        <w:rPr>
          <w:rFonts w:eastAsia="Times New Roman"/>
          <w:sz w:val="24"/>
          <w:szCs w:val="24"/>
          <w:lang w:val="pl-PL"/>
        </w:rPr>
        <w:t xml:space="preserve"> </w:t>
      </w:r>
      <w:r w:rsidRPr="00702EAE">
        <w:rPr>
          <w:rFonts w:eastAsia="Times New Roman"/>
          <w:sz w:val="24"/>
          <w:szCs w:val="24"/>
          <w:lang w:val="pl-PL"/>
        </w:rPr>
        <w:t>strony, której czynność spowodowała ich powstanie;</w:t>
      </w:r>
    </w:p>
    <w:p w14:paraId="328BE1CF" w14:textId="046452A2"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t>2)</w:t>
      </w:r>
      <w:r w:rsidR="00816829" w:rsidRPr="00702EAE">
        <w:rPr>
          <w:rFonts w:eastAsia="Times New Roman"/>
          <w:sz w:val="24"/>
          <w:szCs w:val="24"/>
          <w:lang w:val="pl-PL"/>
        </w:rPr>
        <w:t xml:space="preserve"> </w:t>
      </w:r>
      <w:r w:rsidRPr="00702EAE">
        <w:rPr>
          <w:rFonts w:eastAsia="Times New Roman"/>
          <w:sz w:val="24"/>
          <w:szCs w:val="24"/>
          <w:lang w:val="pl-PL"/>
        </w:rPr>
        <w:t>strony zastąpionej przez kuratora lub</w:t>
      </w:r>
    </w:p>
    <w:p w14:paraId="3B628004" w14:textId="17C2BDF6"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3)</w:t>
      </w:r>
      <w:r w:rsidR="00816829" w:rsidRPr="00702EAE">
        <w:rPr>
          <w:rFonts w:eastAsia="Times New Roman"/>
          <w:sz w:val="24"/>
          <w:szCs w:val="24"/>
          <w:lang w:val="pl-PL"/>
        </w:rPr>
        <w:t xml:space="preserve"> </w:t>
      </w:r>
      <w:r w:rsidRPr="00702EAE">
        <w:rPr>
          <w:rFonts w:eastAsia="Times New Roman"/>
          <w:sz w:val="24"/>
          <w:szCs w:val="24"/>
          <w:lang w:val="pl-PL"/>
        </w:rPr>
        <w:t>osoby, na której rzecz prokurator wytoczył powództwo lub zgłosił wniosek o wszczęcie postępowania, chyba że podmiotem który nie miał obowiązku uiścić opłat był Skarb Państwa (art. 113 ust. 2 i 5 u.k.s.c.).</w:t>
      </w:r>
    </w:p>
    <w:p w14:paraId="4CD5EDAC" w14:textId="77777777"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t>Koszty sądowe, których nie miał obowiązku uiścić kurator, sąd może nakazać ściągnąć z innego majątku strony zastąpionej przez kuratora (art. 113 ust. 3 u.k.s.c.).</w:t>
      </w:r>
    </w:p>
    <w:p w14:paraId="460BBF9E" w14:textId="77777777" w:rsidR="00E53A1D" w:rsidRPr="00702EAE" w:rsidRDefault="00E53A1D" w:rsidP="008F52B9">
      <w:pPr>
        <w:spacing w:after="100" w:afterAutospacing="1" w:line="240" w:lineRule="auto"/>
        <w:jc w:val="both"/>
        <w:rPr>
          <w:rFonts w:eastAsia="Times New Roman"/>
          <w:sz w:val="24"/>
          <w:szCs w:val="24"/>
          <w:lang w:val="pl-PL"/>
        </w:rPr>
      </w:pPr>
      <w:r w:rsidRPr="00702EAE">
        <w:rPr>
          <w:rFonts w:eastAsia="Times New Roman"/>
          <w:sz w:val="24"/>
          <w:szCs w:val="24"/>
          <w:lang w:val="pl-PL"/>
        </w:rPr>
        <w:t>W przypadkach szczególnie uzasadnionych sąd może odstąpić od przewidzianego w ust. 2-3 art. 113 u.k.s.c. obciążenia kosztami.</w:t>
      </w:r>
    </w:p>
    <w:p w14:paraId="15A40342" w14:textId="1C3D36D3" w:rsidR="00E53A1D" w:rsidRPr="00702EAE" w:rsidRDefault="00E53A1D" w:rsidP="00702EAE">
      <w:pPr>
        <w:spacing w:line="240" w:lineRule="auto"/>
        <w:jc w:val="both"/>
        <w:rPr>
          <w:rFonts w:eastAsia="Times New Roman"/>
          <w:sz w:val="24"/>
          <w:szCs w:val="24"/>
          <w:lang w:val="pl-PL"/>
        </w:rPr>
      </w:pPr>
      <w:r w:rsidRPr="00702EAE">
        <w:rPr>
          <w:rFonts w:eastAsia="Times New Roman"/>
          <w:sz w:val="24"/>
          <w:szCs w:val="24"/>
          <w:lang w:val="pl-PL"/>
        </w:rPr>
        <w:t>Strony mogą w ugodzie sądowej ustalić, którą z nich i w jakiej części mają obciążać nieuiszczone koszty sądowe. Jeżeli ugoda nie stanowi inaczej, w sprawie zakończonej ugodą koszty, o których mowa w art. 113 ust. 1 u.k.s.c., ponoszą obie strony w równych częściach. Przepisy art. 113 ust. 2-5 u.k.s.c. stosuje się odpowiednio.</w:t>
      </w:r>
    </w:p>
    <w:p w14:paraId="46C1C73B" w14:textId="69B4016A" w:rsidR="00134DB2" w:rsidRPr="00702EAE" w:rsidRDefault="005E6D89" w:rsidP="00702EAE">
      <w:pPr>
        <w:pStyle w:val="Nagwek1"/>
        <w:spacing w:line="240" w:lineRule="auto"/>
      </w:pPr>
      <w:r w:rsidRPr="00702EAE">
        <w:t>Opłaty w sprawach karnych:</w:t>
      </w:r>
      <w:r w:rsidR="00134DB2" w:rsidRPr="00702EAE">
        <w:t xml:space="preserve"> </w:t>
      </w:r>
    </w:p>
    <w:p w14:paraId="1304F2FC" w14:textId="24F70C68" w:rsidR="00134DB2" w:rsidRPr="00702EAE" w:rsidRDefault="00134DB2" w:rsidP="00702EAE">
      <w:pPr>
        <w:pStyle w:val="NormalnyWeb"/>
        <w:spacing w:before="0" w:beforeAutospacing="0" w:after="0" w:afterAutospacing="0"/>
        <w:jc w:val="both"/>
        <w:rPr>
          <w:rFonts w:ascii="Arial" w:hAnsi="Arial" w:cs="Arial"/>
        </w:rPr>
      </w:pPr>
      <w:r w:rsidRPr="00702EAE">
        <w:rPr>
          <w:rFonts w:ascii="Arial" w:hAnsi="Arial" w:cs="Arial"/>
        </w:rPr>
        <w:t>W myśl ustawy z dnia 23 czerwca 1973 r. o opłatach w sprawach karnych (</w:t>
      </w:r>
      <w:proofErr w:type="spellStart"/>
      <w:r w:rsidRPr="00702EAE">
        <w:rPr>
          <w:rFonts w:ascii="Arial" w:hAnsi="Arial" w:cs="Arial"/>
        </w:rPr>
        <w:t>t.j</w:t>
      </w:r>
      <w:proofErr w:type="spellEnd"/>
      <w:r w:rsidRPr="00702EAE">
        <w:rPr>
          <w:rFonts w:ascii="Arial" w:hAnsi="Arial" w:cs="Arial"/>
        </w:rPr>
        <w:t>. Dz. U. z 2023 r. poz. 123 z późn. zm.) – uiszcza się opłaty od następujących wniosków i próśb:</w:t>
      </w:r>
    </w:p>
    <w:p w14:paraId="3FEA6B23" w14:textId="6606F4BD" w:rsidR="00134DB2"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wniosku o odroczenie wykonania kary pozbawienia wolności albo kary ograniczenia</w:t>
      </w:r>
      <w:r w:rsidR="00E53A1D" w:rsidRPr="00702EAE">
        <w:rPr>
          <w:rFonts w:ascii="Arial" w:hAnsi="Arial" w:cs="Arial"/>
        </w:rPr>
        <w:t xml:space="preserve"> </w:t>
      </w:r>
      <w:r w:rsidRPr="00702EAE">
        <w:rPr>
          <w:rFonts w:ascii="Arial" w:hAnsi="Arial" w:cs="Arial"/>
        </w:rPr>
        <w:t>wolności - 80 zł,</w:t>
      </w:r>
    </w:p>
    <w:p w14:paraId="4B91DB63" w14:textId="29DC441C" w:rsidR="00C90F15"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wniosku o udzielenie przerwy w odbywaniu kary pozbawienia wolności albo kary aresztu - 60 zł,</w:t>
      </w:r>
    </w:p>
    <w:p w14:paraId="2A98BABB" w14:textId="7B8C2031" w:rsidR="00C90F15"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wniosku o warunkowe przedterminowe zwolnienie - 45 zł,</w:t>
      </w:r>
    </w:p>
    <w:p w14:paraId="2EBE1C18" w14:textId="49BBFD8C" w:rsidR="00134DB2"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wniosku o zwolnienie z odbywania reszty kary ograniczenia wolności albo środka karnego - 45 zł,</w:t>
      </w:r>
    </w:p>
    <w:p w14:paraId="4E488169" w14:textId="4BFAC68A" w:rsidR="00134DB2"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ponownego wniosku o rozłożenie grzywny na raty - 2% od kwoty grzywny objętej wnioskiem, nie mniej jednak niż 25 zł,</w:t>
      </w:r>
    </w:p>
    <w:p w14:paraId="4E9977EE" w14:textId="6E9F7E70" w:rsidR="00134DB2"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wniosku o warunkowe zawieszenie wykonania odroczonej kary pozbawienia wolności - 100 zł,</w:t>
      </w:r>
    </w:p>
    <w:p w14:paraId="709AB6AE" w14:textId="77C27483" w:rsidR="00134DB2"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wniosku o warunkowe zwolnienie z odbycia reszty kary pozbawienia wolności w trybie art. 155 § 1 Kodeksu karnego wykonawczego - 100 zł,</w:t>
      </w:r>
    </w:p>
    <w:p w14:paraId="7A5F2D84" w14:textId="79FCC018" w:rsidR="00134DB2"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wniosku o zatarcie skazania - 45 zł,</w:t>
      </w:r>
    </w:p>
    <w:p w14:paraId="306207FB" w14:textId="70625852" w:rsidR="00134DB2" w:rsidRPr="00702EAE" w:rsidRDefault="00134DB2" w:rsidP="00702EAE">
      <w:pPr>
        <w:pStyle w:val="NormalnyWeb"/>
        <w:numPr>
          <w:ilvl w:val="0"/>
          <w:numId w:val="23"/>
        </w:numPr>
        <w:spacing w:before="0" w:beforeAutospacing="0" w:after="0" w:afterAutospacing="0"/>
        <w:jc w:val="both"/>
        <w:rPr>
          <w:rFonts w:ascii="Arial" w:hAnsi="Arial" w:cs="Arial"/>
        </w:rPr>
      </w:pPr>
      <w:r w:rsidRPr="00702EAE">
        <w:rPr>
          <w:rFonts w:ascii="Arial" w:hAnsi="Arial" w:cs="Arial"/>
        </w:rPr>
        <w:t>od ponownej prośby o ułaskawienie - 45 zł,</w:t>
      </w:r>
    </w:p>
    <w:p w14:paraId="3BD8F8BB" w14:textId="77777777" w:rsidR="00134DB2" w:rsidRPr="00702EAE" w:rsidRDefault="00134DB2" w:rsidP="008F52B9">
      <w:pPr>
        <w:pStyle w:val="NormalnyWeb"/>
        <w:numPr>
          <w:ilvl w:val="0"/>
          <w:numId w:val="23"/>
        </w:numPr>
        <w:spacing w:before="0" w:beforeAutospacing="0"/>
        <w:jc w:val="both"/>
        <w:rPr>
          <w:rFonts w:ascii="Arial" w:hAnsi="Arial" w:cs="Arial"/>
        </w:rPr>
      </w:pPr>
      <w:r w:rsidRPr="00702EAE">
        <w:rPr>
          <w:rFonts w:ascii="Arial" w:hAnsi="Arial" w:cs="Arial"/>
        </w:rPr>
        <w:t>od wniosku o wznowienie postępowania - 150 zł.</w:t>
      </w:r>
    </w:p>
    <w:p w14:paraId="0DCB01E4" w14:textId="07E32885" w:rsidR="00134DB2" w:rsidRPr="00702EAE" w:rsidRDefault="00134DB2" w:rsidP="008F52B9">
      <w:pPr>
        <w:pStyle w:val="NormalnyWeb"/>
        <w:spacing w:before="0" w:beforeAutospacing="0"/>
        <w:jc w:val="both"/>
        <w:rPr>
          <w:rFonts w:ascii="Arial" w:hAnsi="Arial" w:cs="Arial"/>
        </w:rPr>
      </w:pPr>
      <w:r w:rsidRPr="00702EAE">
        <w:rPr>
          <w:rFonts w:ascii="Arial" w:hAnsi="Arial" w:cs="Arial"/>
        </w:rPr>
        <w:t>Wyżej wymienione opłaty dołącza się wraz ze złożeniem wniosku lub prośby. W razie wznowienia postępowania opłata od wniosku w tym przedmiocie podlega zwrotowi (art. 15 ust.2).</w:t>
      </w:r>
    </w:p>
    <w:p w14:paraId="40144725" w14:textId="0BFC205A" w:rsidR="00134DB2" w:rsidRPr="00702EAE" w:rsidRDefault="00134DB2" w:rsidP="008F52B9">
      <w:pPr>
        <w:pStyle w:val="NormalnyWeb"/>
        <w:spacing w:before="0" w:beforeAutospacing="0"/>
        <w:jc w:val="both"/>
        <w:rPr>
          <w:rFonts w:ascii="Arial" w:hAnsi="Arial" w:cs="Arial"/>
        </w:rPr>
      </w:pPr>
      <w:r w:rsidRPr="00702EAE">
        <w:rPr>
          <w:rFonts w:ascii="Arial" w:hAnsi="Arial" w:cs="Arial"/>
        </w:rPr>
        <w:t>Organ postępowania wykonawczego i dowódca jednostki wojskowej nie mają obowiązku uiszczania opłat (art. 15 ust. 3).</w:t>
      </w:r>
    </w:p>
    <w:p w14:paraId="64FA1C93" w14:textId="77777777" w:rsidR="00134DB2" w:rsidRPr="00702EAE" w:rsidRDefault="00134DB2" w:rsidP="00702EAE">
      <w:pPr>
        <w:pStyle w:val="NormalnyWeb"/>
        <w:numPr>
          <w:ilvl w:val="0"/>
          <w:numId w:val="24"/>
        </w:numPr>
        <w:spacing w:before="0" w:beforeAutospacing="0" w:after="0" w:afterAutospacing="0"/>
        <w:jc w:val="both"/>
        <w:rPr>
          <w:rFonts w:ascii="Arial" w:hAnsi="Arial" w:cs="Arial"/>
        </w:rPr>
      </w:pPr>
      <w:r w:rsidRPr="00702EAE">
        <w:rPr>
          <w:rFonts w:ascii="Arial" w:hAnsi="Arial" w:cs="Arial"/>
        </w:rPr>
        <w:t>Za zaświadczenia i inne dokumenty, wydawane na wniosek na podstawie akt, pobiera się od wnioskodawcy opłatę kancelaryjną w wysokości 6 zł za każdą stronę (art. 19).</w:t>
      </w:r>
    </w:p>
    <w:p w14:paraId="6A270DD7" w14:textId="44D8A7CF" w:rsidR="00134DB2" w:rsidRPr="00702EAE" w:rsidRDefault="00134DB2" w:rsidP="008F52B9">
      <w:pPr>
        <w:pStyle w:val="NormalnyWeb"/>
        <w:spacing w:before="0" w:beforeAutospacing="0"/>
        <w:jc w:val="both"/>
        <w:rPr>
          <w:rFonts w:ascii="Arial" w:hAnsi="Arial" w:cs="Arial"/>
        </w:rPr>
      </w:pPr>
      <w:r w:rsidRPr="00702EAE">
        <w:rPr>
          <w:rFonts w:ascii="Arial" w:hAnsi="Arial" w:cs="Arial"/>
        </w:rPr>
        <w:lastRenderedPageBreak/>
        <w:t>Zgodnie z Rozporządzeniem Ministra Sprawiedliwości z dnia 25 września 2015 r. w sprawie wysokości opłaty za wydanie kopii dokumentów oraz uwierzytelnionych odpisów z akt sprawy (Dz. U. poz. 1566).</w:t>
      </w:r>
    </w:p>
    <w:p w14:paraId="774AD428" w14:textId="186FE872" w:rsidR="00134DB2" w:rsidRPr="00702EAE" w:rsidRDefault="00134DB2" w:rsidP="00702EAE">
      <w:pPr>
        <w:pStyle w:val="NormalnyWeb"/>
        <w:numPr>
          <w:ilvl w:val="0"/>
          <w:numId w:val="24"/>
        </w:numPr>
        <w:spacing w:before="0" w:beforeAutospacing="0" w:after="0" w:afterAutospacing="0"/>
        <w:jc w:val="both"/>
        <w:rPr>
          <w:rFonts w:ascii="Arial" w:hAnsi="Arial" w:cs="Arial"/>
        </w:rPr>
      </w:pPr>
      <w:r w:rsidRPr="00702EAE">
        <w:rPr>
          <w:rFonts w:ascii="Arial" w:hAnsi="Arial" w:cs="Arial"/>
        </w:rPr>
        <w:t>Za wydanie kopii dokumentów z akt sprawy pobiera się opłatę w wysokości 1 zł za każdą stronę kopii. W przypadku wydania kopii na informatycznym nośniku danych opłatę tę powiększa się o 6 zł za każdy wydany nośnik. </w:t>
      </w:r>
    </w:p>
    <w:p w14:paraId="0CBA07AF" w14:textId="18350F8B" w:rsidR="00134DB2" w:rsidRPr="00702EAE" w:rsidRDefault="00134DB2" w:rsidP="00702EAE">
      <w:pPr>
        <w:pStyle w:val="NormalnyWeb"/>
        <w:numPr>
          <w:ilvl w:val="0"/>
          <w:numId w:val="24"/>
        </w:numPr>
        <w:spacing w:before="0" w:beforeAutospacing="0" w:after="0" w:afterAutospacing="0"/>
        <w:jc w:val="both"/>
        <w:rPr>
          <w:rFonts w:ascii="Arial" w:hAnsi="Arial" w:cs="Arial"/>
        </w:rPr>
      </w:pPr>
      <w:r w:rsidRPr="00702EAE">
        <w:rPr>
          <w:rFonts w:ascii="Arial" w:hAnsi="Arial" w:cs="Arial"/>
        </w:rPr>
        <w:t>Za wydanie kopii dokumentów elektronicznych na informatycznym nośniku danych pobiera się opłatę w wysokości 6 zł za każdy wydany nośnik. </w:t>
      </w:r>
    </w:p>
    <w:p w14:paraId="57C56F82" w14:textId="77777777" w:rsidR="00134DB2" w:rsidRPr="00702EAE" w:rsidRDefault="00134DB2" w:rsidP="008F52B9">
      <w:pPr>
        <w:pStyle w:val="NormalnyWeb"/>
        <w:numPr>
          <w:ilvl w:val="0"/>
          <w:numId w:val="24"/>
        </w:numPr>
        <w:spacing w:before="0" w:beforeAutospacing="0"/>
        <w:jc w:val="both"/>
        <w:rPr>
          <w:rFonts w:ascii="Arial" w:hAnsi="Arial" w:cs="Arial"/>
        </w:rPr>
      </w:pPr>
      <w:r w:rsidRPr="00702EAE">
        <w:rPr>
          <w:rFonts w:ascii="Arial" w:hAnsi="Arial" w:cs="Arial"/>
        </w:rPr>
        <w:t>Za wydanie uwierzytelnionego odpisu z akt sprawy pobiera się opłatę w wysokości 6 zł za każdą stronę uwierzytelnionego odpisu.</w:t>
      </w:r>
    </w:p>
    <w:p w14:paraId="4C53AB23" w14:textId="46A20ED4" w:rsidR="00134DB2" w:rsidRPr="00702EAE" w:rsidRDefault="00134DB2" w:rsidP="008F52B9">
      <w:pPr>
        <w:pStyle w:val="NormalnyWeb"/>
        <w:spacing w:before="0" w:beforeAutospacing="0"/>
        <w:jc w:val="both"/>
        <w:rPr>
          <w:rFonts w:ascii="Arial" w:hAnsi="Arial" w:cs="Arial"/>
        </w:rPr>
      </w:pPr>
      <w:r w:rsidRPr="00702EAE">
        <w:rPr>
          <w:rFonts w:ascii="Arial" w:hAnsi="Arial" w:cs="Arial"/>
        </w:rPr>
        <w:t>Zgodnie z art. 17 ustawy z dnia 17 czerwca 2004 r. o skardze na naruszenie prawa strony do rozpoznania sprawy w postępowaniu przygotowawczym prowadzonym lub nadzorowanym przez prokuratora i postępowaniu sądowym bez nieuzasadnionej zwłoki (</w:t>
      </w:r>
      <w:proofErr w:type="spellStart"/>
      <w:r w:rsidRPr="00702EAE">
        <w:rPr>
          <w:rFonts w:ascii="Arial" w:hAnsi="Arial" w:cs="Arial"/>
        </w:rPr>
        <w:t>t.j</w:t>
      </w:r>
      <w:proofErr w:type="spellEnd"/>
      <w:r w:rsidRPr="00702EAE">
        <w:rPr>
          <w:rFonts w:ascii="Arial" w:hAnsi="Arial" w:cs="Arial"/>
        </w:rPr>
        <w:t>. Dz. U. z 2023 r. poz. 1725).</w:t>
      </w:r>
    </w:p>
    <w:p w14:paraId="40D9408C" w14:textId="77777777" w:rsidR="00134DB2" w:rsidRPr="00702EAE" w:rsidRDefault="00134DB2" w:rsidP="00702EAE">
      <w:pPr>
        <w:pStyle w:val="NormalnyWeb"/>
        <w:numPr>
          <w:ilvl w:val="0"/>
          <w:numId w:val="25"/>
        </w:numPr>
        <w:spacing w:before="0" w:beforeAutospacing="0" w:after="0" w:afterAutospacing="0"/>
        <w:jc w:val="both"/>
        <w:rPr>
          <w:rFonts w:ascii="Arial" w:hAnsi="Arial" w:cs="Arial"/>
        </w:rPr>
      </w:pPr>
      <w:r w:rsidRPr="00702EAE">
        <w:rPr>
          <w:rFonts w:ascii="Arial" w:hAnsi="Arial" w:cs="Arial"/>
        </w:rPr>
        <w:t>Skarga podlega stałej opłacie w wysokości 200 zł</w:t>
      </w:r>
    </w:p>
    <w:p w14:paraId="698E04BD" w14:textId="08A73D89" w:rsidR="00134DB2" w:rsidRPr="00702EAE" w:rsidRDefault="00134DB2" w:rsidP="008F52B9">
      <w:pPr>
        <w:spacing w:after="100" w:afterAutospacing="1" w:line="240" w:lineRule="auto"/>
        <w:jc w:val="both"/>
        <w:rPr>
          <w:sz w:val="24"/>
          <w:szCs w:val="24"/>
        </w:rPr>
      </w:pPr>
      <w:r w:rsidRPr="00702EAE">
        <w:rPr>
          <w:sz w:val="24"/>
          <w:szCs w:val="24"/>
        </w:rPr>
        <w:t>Zgodnie z Rozporządzeniem Ministra Sprawiedliwości z dnia 10 czerwca 2025 r. w sprawie wysokości zryczałtowanej równowartości wydatków w sprawach z oskarżenia prywatnego (Dz. U. poz. 770).</w:t>
      </w:r>
    </w:p>
    <w:p w14:paraId="0858A440" w14:textId="77777777" w:rsidR="00134DB2" w:rsidRPr="00702EAE" w:rsidRDefault="00134DB2" w:rsidP="008F52B9">
      <w:pPr>
        <w:pStyle w:val="Akapitzlist"/>
        <w:numPr>
          <w:ilvl w:val="0"/>
          <w:numId w:val="25"/>
        </w:numPr>
        <w:spacing w:after="100" w:afterAutospacing="1" w:line="240" w:lineRule="auto"/>
        <w:jc w:val="both"/>
        <w:rPr>
          <w:sz w:val="24"/>
          <w:szCs w:val="24"/>
        </w:rPr>
      </w:pPr>
      <w:r w:rsidRPr="00702EAE">
        <w:rPr>
          <w:sz w:val="24"/>
          <w:szCs w:val="24"/>
        </w:rPr>
        <w:t xml:space="preserve">zryczałtowana opłata za wniesienie prywatnego aktu </w:t>
      </w:r>
      <w:r w:rsidRPr="00702EAE">
        <w:rPr>
          <w:rStyle w:val="Uwydatnienie"/>
          <w:i w:val="0"/>
          <w:iCs w:val="0"/>
          <w:sz w:val="24"/>
          <w:szCs w:val="24"/>
        </w:rPr>
        <w:t>oskarżenia</w:t>
      </w:r>
      <w:r w:rsidRPr="00702EAE">
        <w:rPr>
          <w:sz w:val="24"/>
          <w:szCs w:val="24"/>
        </w:rPr>
        <w:t xml:space="preserve"> lub subsydiarnego aktu </w:t>
      </w:r>
      <w:r w:rsidRPr="00702EAE">
        <w:rPr>
          <w:rStyle w:val="Uwydatnienie"/>
          <w:i w:val="0"/>
          <w:iCs w:val="0"/>
          <w:sz w:val="24"/>
          <w:szCs w:val="24"/>
        </w:rPr>
        <w:t>oskarżenia -</w:t>
      </w:r>
      <w:r w:rsidRPr="00702EAE">
        <w:rPr>
          <w:sz w:val="24"/>
          <w:szCs w:val="24"/>
        </w:rPr>
        <w:t xml:space="preserve"> </w:t>
      </w:r>
      <w:r w:rsidRPr="00702EAE">
        <w:rPr>
          <w:rStyle w:val="Uwydatnienie"/>
          <w:i w:val="0"/>
          <w:iCs w:val="0"/>
          <w:sz w:val="24"/>
          <w:szCs w:val="24"/>
        </w:rPr>
        <w:t>1000 zł</w:t>
      </w:r>
      <w:r w:rsidRPr="00702EAE">
        <w:rPr>
          <w:sz w:val="24"/>
          <w:szCs w:val="24"/>
        </w:rPr>
        <w:t>.</w:t>
      </w:r>
    </w:p>
    <w:p w14:paraId="1B29BFE9" w14:textId="77777777" w:rsidR="00134DB2" w:rsidRPr="00702EAE" w:rsidRDefault="00134DB2" w:rsidP="00702EAE">
      <w:pPr>
        <w:spacing w:line="240" w:lineRule="auto"/>
        <w:jc w:val="both"/>
        <w:rPr>
          <w:sz w:val="24"/>
          <w:szCs w:val="24"/>
        </w:rPr>
      </w:pPr>
      <w:r w:rsidRPr="00702EAE">
        <w:rPr>
          <w:sz w:val="24"/>
          <w:szCs w:val="24"/>
        </w:rPr>
        <w:t>Zgodnie z Ustawą z dnia 6 czerwca 1997 r. Kodeks postępowania karnego (</w:t>
      </w:r>
      <w:proofErr w:type="spellStart"/>
      <w:r w:rsidRPr="00702EAE">
        <w:rPr>
          <w:sz w:val="24"/>
          <w:szCs w:val="24"/>
        </w:rPr>
        <w:t>t.j</w:t>
      </w:r>
      <w:proofErr w:type="spellEnd"/>
      <w:r w:rsidRPr="00702EAE">
        <w:rPr>
          <w:sz w:val="24"/>
          <w:szCs w:val="24"/>
        </w:rPr>
        <w:t>. Dz. U. z 2025 r. poz. 46 z późn. zm.).</w:t>
      </w:r>
    </w:p>
    <w:p w14:paraId="47215C3C" w14:textId="427EADF3" w:rsidR="00E53A1D" w:rsidRPr="00702EAE" w:rsidRDefault="00134DB2" w:rsidP="00E83D9C">
      <w:pPr>
        <w:pStyle w:val="Akapitzlist"/>
        <w:numPr>
          <w:ilvl w:val="0"/>
          <w:numId w:val="25"/>
        </w:numPr>
        <w:spacing w:line="240" w:lineRule="auto"/>
        <w:jc w:val="both"/>
        <w:rPr>
          <w:sz w:val="24"/>
          <w:szCs w:val="24"/>
        </w:rPr>
      </w:pPr>
      <w:r w:rsidRPr="007C6D99">
        <w:rPr>
          <w:sz w:val="24"/>
          <w:szCs w:val="24"/>
        </w:rPr>
        <w:t>wydanie stronom oraz osobom, których orzeczenie bezpośrednio dotyczy, jednego uwierzytelnionego odpisu każdego orzeczenia wraz z uzasadnieniem, jeżeli je sporządzono (art. 157 § 1) – nieodpłatnie.</w:t>
      </w:r>
    </w:p>
    <w:sectPr w:rsidR="00E53A1D" w:rsidRPr="00702EA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6142191B-5BBE-4B50-A74F-4D0525AC2CA3}"/>
  </w:font>
  <w:font w:name="Cambria">
    <w:panose1 w:val="02040503050406030204"/>
    <w:charset w:val="EE"/>
    <w:family w:val="roman"/>
    <w:pitch w:val="variable"/>
    <w:sig w:usb0="A00002EF" w:usb1="4000004B" w:usb2="00000000" w:usb3="00000000" w:csb0="0000019F" w:csb1="00000000"/>
    <w:embedRegular r:id="rId2" w:fontKey="{5817C599-39FA-450F-B401-F07B9B7D25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90"/>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9602A"/>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1C194D"/>
    <w:multiLevelType w:val="multilevel"/>
    <w:tmpl w:val="9CE80A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7C70319"/>
    <w:multiLevelType w:val="hybridMultilevel"/>
    <w:tmpl w:val="0DDE7D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4D653F"/>
    <w:multiLevelType w:val="hybridMultilevel"/>
    <w:tmpl w:val="D9C4F7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6743E5"/>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2BD1F5E"/>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536319"/>
    <w:multiLevelType w:val="hybridMultilevel"/>
    <w:tmpl w:val="0CDA7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9F37EE"/>
    <w:multiLevelType w:val="multilevel"/>
    <w:tmpl w:val="B3B26A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EAC31CE"/>
    <w:multiLevelType w:val="hybridMultilevel"/>
    <w:tmpl w:val="F4203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CE1890"/>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69D67B1"/>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4F510E"/>
    <w:multiLevelType w:val="multilevel"/>
    <w:tmpl w:val="A31E1D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E40517"/>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EFF0300"/>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289406A"/>
    <w:multiLevelType w:val="hybridMultilevel"/>
    <w:tmpl w:val="BEA43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6E46CD8"/>
    <w:multiLevelType w:val="multilevel"/>
    <w:tmpl w:val="EDE28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88A1581"/>
    <w:multiLevelType w:val="hybridMultilevel"/>
    <w:tmpl w:val="41360F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561A43"/>
    <w:multiLevelType w:val="hybridMultilevel"/>
    <w:tmpl w:val="64ACB95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952620C"/>
    <w:multiLevelType w:val="hybridMultilevel"/>
    <w:tmpl w:val="55D8B4E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B423185"/>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C835A5A"/>
    <w:multiLevelType w:val="hybridMultilevel"/>
    <w:tmpl w:val="A3A0A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27B4BB4"/>
    <w:multiLevelType w:val="hybridMultilevel"/>
    <w:tmpl w:val="73F4DE16"/>
    <w:lvl w:ilvl="0" w:tplc="32949D5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428203B"/>
    <w:multiLevelType w:val="multilevel"/>
    <w:tmpl w:val="79E83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8D46F3"/>
    <w:multiLevelType w:val="multilevel"/>
    <w:tmpl w:val="42320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4CC3A9F"/>
    <w:multiLevelType w:val="hybridMultilevel"/>
    <w:tmpl w:val="2FCE5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D85065"/>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71A30B2"/>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A22791E"/>
    <w:multiLevelType w:val="hybridMultilevel"/>
    <w:tmpl w:val="D9F8C06C"/>
    <w:lvl w:ilvl="0" w:tplc="673277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BAF6201"/>
    <w:multiLevelType w:val="multilevel"/>
    <w:tmpl w:val="CC8EDB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FCA4BC4"/>
    <w:multiLevelType w:val="hybridMultilevel"/>
    <w:tmpl w:val="C2CEF2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0"/>
  </w:num>
  <w:num w:numId="2">
    <w:abstractNumId w:val="27"/>
  </w:num>
  <w:num w:numId="3">
    <w:abstractNumId w:val="0"/>
  </w:num>
  <w:num w:numId="4">
    <w:abstractNumId w:val="8"/>
  </w:num>
  <w:num w:numId="5">
    <w:abstractNumId w:val="5"/>
  </w:num>
  <w:num w:numId="6">
    <w:abstractNumId w:val="16"/>
  </w:num>
  <w:num w:numId="7">
    <w:abstractNumId w:val="24"/>
  </w:num>
  <w:num w:numId="8">
    <w:abstractNumId w:val="13"/>
  </w:num>
  <w:num w:numId="9">
    <w:abstractNumId w:val="14"/>
  </w:num>
  <w:num w:numId="10">
    <w:abstractNumId w:val="6"/>
  </w:num>
  <w:num w:numId="11">
    <w:abstractNumId w:val="23"/>
  </w:num>
  <w:num w:numId="12">
    <w:abstractNumId w:val="12"/>
  </w:num>
  <w:num w:numId="13">
    <w:abstractNumId w:val="11"/>
  </w:num>
  <w:num w:numId="14">
    <w:abstractNumId w:val="26"/>
  </w:num>
  <w:num w:numId="15">
    <w:abstractNumId w:val="29"/>
  </w:num>
  <w:num w:numId="16">
    <w:abstractNumId w:val="2"/>
  </w:num>
  <w:num w:numId="17">
    <w:abstractNumId w:val="10"/>
  </w:num>
  <w:num w:numId="18">
    <w:abstractNumId w:val="18"/>
  </w:num>
  <w:num w:numId="19">
    <w:abstractNumId w:val="1"/>
  </w:num>
  <w:num w:numId="20">
    <w:abstractNumId w:val="30"/>
  </w:num>
  <w:num w:numId="21">
    <w:abstractNumId w:val="15"/>
  </w:num>
  <w:num w:numId="22">
    <w:abstractNumId w:val="19"/>
  </w:num>
  <w:num w:numId="23">
    <w:abstractNumId w:val="25"/>
  </w:num>
  <w:num w:numId="24">
    <w:abstractNumId w:val="21"/>
  </w:num>
  <w:num w:numId="25">
    <w:abstractNumId w:val="7"/>
  </w:num>
  <w:num w:numId="26">
    <w:abstractNumId w:val="9"/>
  </w:num>
  <w:num w:numId="27">
    <w:abstractNumId w:val="22"/>
  </w:num>
  <w:num w:numId="28">
    <w:abstractNumId w:val="28"/>
  </w:num>
  <w:num w:numId="29">
    <w:abstractNumId w:val="4"/>
  </w:num>
  <w:num w:numId="30">
    <w:abstractNumId w:val="1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E77"/>
    <w:rsid w:val="0002444B"/>
    <w:rsid w:val="000E6A42"/>
    <w:rsid w:val="00134DB2"/>
    <w:rsid w:val="00185EF5"/>
    <w:rsid w:val="00197F3B"/>
    <w:rsid w:val="001C7658"/>
    <w:rsid w:val="00311B61"/>
    <w:rsid w:val="004907EA"/>
    <w:rsid w:val="004E0340"/>
    <w:rsid w:val="005E6D89"/>
    <w:rsid w:val="005F4357"/>
    <w:rsid w:val="00662E77"/>
    <w:rsid w:val="006C211A"/>
    <w:rsid w:val="00702EAE"/>
    <w:rsid w:val="00706053"/>
    <w:rsid w:val="007662A0"/>
    <w:rsid w:val="0078344F"/>
    <w:rsid w:val="007C6D99"/>
    <w:rsid w:val="00816829"/>
    <w:rsid w:val="008F52B9"/>
    <w:rsid w:val="009133C8"/>
    <w:rsid w:val="009275BE"/>
    <w:rsid w:val="009845FA"/>
    <w:rsid w:val="00A40FC3"/>
    <w:rsid w:val="00A50A26"/>
    <w:rsid w:val="00AB21DE"/>
    <w:rsid w:val="00AD752F"/>
    <w:rsid w:val="00AF687D"/>
    <w:rsid w:val="00B150F5"/>
    <w:rsid w:val="00B3401E"/>
    <w:rsid w:val="00B66EAC"/>
    <w:rsid w:val="00B80DC8"/>
    <w:rsid w:val="00BB4BAD"/>
    <w:rsid w:val="00C52961"/>
    <w:rsid w:val="00C90F15"/>
    <w:rsid w:val="00CD1073"/>
    <w:rsid w:val="00D050BE"/>
    <w:rsid w:val="00D53B33"/>
    <w:rsid w:val="00DA56A5"/>
    <w:rsid w:val="00DC20E2"/>
    <w:rsid w:val="00E30CC2"/>
    <w:rsid w:val="00E50FD6"/>
    <w:rsid w:val="00E53A1D"/>
    <w:rsid w:val="00EB41AF"/>
    <w:rsid w:val="00EB5DF2"/>
    <w:rsid w:val="00ED480F"/>
    <w:rsid w:val="00FE59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AA7C0"/>
  <w15:docId w15:val="{062FB3D1-F42A-4496-AAB4-76FCFFAB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Akapitzlist">
    <w:name w:val="List Paragraph"/>
    <w:basedOn w:val="Normalny"/>
    <w:uiPriority w:val="34"/>
    <w:qFormat/>
    <w:rsid w:val="004907EA"/>
    <w:pPr>
      <w:ind w:left="720"/>
      <w:contextualSpacing/>
    </w:pPr>
  </w:style>
  <w:style w:type="character" w:styleId="Hipercze">
    <w:name w:val="Hyperlink"/>
    <w:basedOn w:val="Domylnaczcionkaakapitu"/>
    <w:uiPriority w:val="99"/>
    <w:unhideWhenUsed/>
    <w:rsid w:val="00AD752F"/>
    <w:rPr>
      <w:color w:val="0000FF" w:themeColor="hyperlink"/>
      <w:u w:val="single"/>
    </w:rPr>
  </w:style>
  <w:style w:type="character" w:styleId="Nierozpoznanawzmianka">
    <w:name w:val="Unresolved Mention"/>
    <w:basedOn w:val="Domylnaczcionkaakapitu"/>
    <w:uiPriority w:val="99"/>
    <w:semiHidden/>
    <w:unhideWhenUsed/>
    <w:rsid w:val="00AD752F"/>
    <w:rPr>
      <w:color w:val="605E5C"/>
      <w:shd w:val="clear" w:color="auto" w:fill="E1DFDD"/>
    </w:rPr>
  </w:style>
  <w:style w:type="paragraph" w:styleId="NormalnyWeb">
    <w:name w:val="Normal (Web)"/>
    <w:basedOn w:val="Normalny"/>
    <w:uiPriority w:val="99"/>
    <w:semiHidden/>
    <w:unhideWhenUsed/>
    <w:rsid w:val="00134DB2"/>
    <w:pPr>
      <w:spacing w:before="100" w:beforeAutospacing="1" w:after="100" w:afterAutospacing="1" w:line="240" w:lineRule="auto"/>
    </w:pPr>
    <w:rPr>
      <w:rFonts w:ascii="Times New Roman" w:eastAsia="Times New Roman" w:hAnsi="Times New Roman" w:cs="Times New Roman"/>
      <w:sz w:val="24"/>
      <w:szCs w:val="24"/>
      <w:lang w:val="pl-PL"/>
    </w:rPr>
  </w:style>
  <w:style w:type="character" w:styleId="Uwydatnienie">
    <w:name w:val="Emphasis"/>
    <w:basedOn w:val="Domylnaczcionkaakapitu"/>
    <w:uiPriority w:val="20"/>
    <w:qFormat/>
    <w:rsid w:val="00134DB2"/>
    <w:rPr>
      <w:i/>
      <w:iCs/>
    </w:rPr>
  </w:style>
  <w:style w:type="paragraph" w:styleId="Bezodstpw">
    <w:name w:val="No Spacing"/>
    <w:uiPriority w:val="1"/>
    <w:qFormat/>
    <w:rsid w:val="00702EA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70325">
      <w:bodyDiv w:val="1"/>
      <w:marLeft w:val="0"/>
      <w:marRight w:val="0"/>
      <w:marTop w:val="0"/>
      <w:marBottom w:val="0"/>
      <w:divBdr>
        <w:top w:val="none" w:sz="0" w:space="0" w:color="auto"/>
        <w:left w:val="none" w:sz="0" w:space="0" w:color="auto"/>
        <w:bottom w:val="none" w:sz="0" w:space="0" w:color="auto"/>
        <w:right w:val="none" w:sz="0" w:space="0" w:color="auto"/>
      </w:divBdr>
      <w:divsChild>
        <w:div w:id="1146819557">
          <w:marLeft w:val="360"/>
          <w:marRight w:val="0"/>
          <w:marTop w:val="0"/>
          <w:marBottom w:val="0"/>
          <w:divBdr>
            <w:top w:val="none" w:sz="0" w:space="0" w:color="auto"/>
            <w:left w:val="none" w:sz="0" w:space="0" w:color="auto"/>
            <w:bottom w:val="none" w:sz="0" w:space="0" w:color="auto"/>
            <w:right w:val="none" w:sz="0" w:space="0" w:color="auto"/>
          </w:divBdr>
        </w:div>
        <w:div w:id="1292898912">
          <w:marLeft w:val="360"/>
          <w:marRight w:val="0"/>
          <w:marTop w:val="0"/>
          <w:marBottom w:val="0"/>
          <w:divBdr>
            <w:top w:val="none" w:sz="0" w:space="0" w:color="auto"/>
            <w:left w:val="none" w:sz="0" w:space="0" w:color="auto"/>
            <w:bottom w:val="none" w:sz="0" w:space="0" w:color="auto"/>
            <w:right w:val="none" w:sz="0" w:space="0" w:color="auto"/>
          </w:divBdr>
          <w:divsChild>
            <w:div w:id="1396582541">
              <w:marLeft w:val="0"/>
              <w:marRight w:val="0"/>
              <w:marTop w:val="0"/>
              <w:marBottom w:val="0"/>
              <w:divBdr>
                <w:top w:val="none" w:sz="0" w:space="0" w:color="auto"/>
                <w:left w:val="none" w:sz="0" w:space="0" w:color="auto"/>
                <w:bottom w:val="none" w:sz="0" w:space="0" w:color="auto"/>
                <w:right w:val="none" w:sz="0" w:space="0" w:color="auto"/>
              </w:divBdr>
            </w:div>
          </w:divsChild>
        </w:div>
        <w:div w:id="1937518398">
          <w:marLeft w:val="360"/>
          <w:marRight w:val="0"/>
          <w:marTop w:val="0"/>
          <w:marBottom w:val="0"/>
          <w:divBdr>
            <w:top w:val="none" w:sz="0" w:space="0" w:color="auto"/>
            <w:left w:val="none" w:sz="0" w:space="0" w:color="auto"/>
            <w:bottom w:val="none" w:sz="0" w:space="0" w:color="auto"/>
            <w:right w:val="none" w:sz="0" w:space="0" w:color="auto"/>
          </w:divBdr>
          <w:divsChild>
            <w:div w:id="2052339585">
              <w:marLeft w:val="0"/>
              <w:marRight w:val="0"/>
              <w:marTop w:val="0"/>
              <w:marBottom w:val="0"/>
              <w:divBdr>
                <w:top w:val="none" w:sz="0" w:space="0" w:color="auto"/>
                <w:left w:val="none" w:sz="0" w:space="0" w:color="auto"/>
                <w:bottom w:val="none" w:sz="0" w:space="0" w:color="auto"/>
                <w:right w:val="none" w:sz="0" w:space="0" w:color="auto"/>
              </w:divBdr>
            </w:div>
            <w:div w:id="1136920595">
              <w:marLeft w:val="0"/>
              <w:marRight w:val="0"/>
              <w:marTop w:val="0"/>
              <w:marBottom w:val="0"/>
              <w:divBdr>
                <w:top w:val="none" w:sz="0" w:space="0" w:color="auto"/>
                <w:left w:val="none" w:sz="0" w:space="0" w:color="auto"/>
                <w:bottom w:val="none" w:sz="0" w:space="0" w:color="auto"/>
                <w:right w:val="none" w:sz="0" w:space="0" w:color="auto"/>
              </w:divBdr>
              <w:divsChild>
                <w:div w:id="1691224450">
                  <w:marLeft w:val="0"/>
                  <w:marRight w:val="0"/>
                  <w:marTop w:val="0"/>
                  <w:marBottom w:val="0"/>
                  <w:divBdr>
                    <w:top w:val="none" w:sz="0" w:space="0" w:color="auto"/>
                    <w:left w:val="none" w:sz="0" w:space="0" w:color="auto"/>
                    <w:bottom w:val="none" w:sz="0" w:space="0" w:color="auto"/>
                    <w:right w:val="none" w:sz="0" w:space="0" w:color="auto"/>
                  </w:divBdr>
                </w:div>
              </w:divsChild>
            </w:div>
            <w:div w:id="1486436672">
              <w:marLeft w:val="0"/>
              <w:marRight w:val="0"/>
              <w:marTop w:val="0"/>
              <w:marBottom w:val="0"/>
              <w:divBdr>
                <w:top w:val="none" w:sz="0" w:space="0" w:color="auto"/>
                <w:left w:val="none" w:sz="0" w:space="0" w:color="auto"/>
                <w:bottom w:val="none" w:sz="0" w:space="0" w:color="auto"/>
                <w:right w:val="none" w:sz="0" w:space="0" w:color="auto"/>
              </w:divBdr>
              <w:divsChild>
                <w:div w:id="1325354042">
                  <w:marLeft w:val="0"/>
                  <w:marRight w:val="0"/>
                  <w:marTop w:val="0"/>
                  <w:marBottom w:val="0"/>
                  <w:divBdr>
                    <w:top w:val="none" w:sz="0" w:space="0" w:color="auto"/>
                    <w:left w:val="none" w:sz="0" w:space="0" w:color="auto"/>
                    <w:bottom w:val="none" w:sz="0" w:space="0" w:color="auto"/>
                    <w:right w:val="none" w:sz="0" w:space="0" w:color="auto"/>
                  </w:divBdr>
                </w:div>
              </w:divsChild>
            </w:div>
            <w:div w:id="620261453">
              <w:marLeft w:val="0"/>
              <w:marRight w:val="0"/>
              <w:marTop w:val="0"/>
              <w:marBottom w:val="0"/>
              <w:divBdr>
                <w:top w:val="none" w:sz="0" w:space="0" w:color="auto"/>
                <w:left w:val="none" w:sz="0" w:space="0" w:color="auto"/>
                <w:bottom w:val="none" w:sz="0" w:space="0" w:color="auto"/>
                <w:right w:val="none" w:sz="0" w:space="0" w:color="auto"/>
              </w:divBdr>
              <w:divsChild>
                <w:div w:id="2003966191">
                  <w:marLeft w:val="0"/>
                  <w:marRight w:val="0"/>
                  <w:marTop w:val="0"/>
                  <w:marBottom w:val="0"/>
                  <w:divBdr>
                    <w:top w:val="none" w:sz="0" w:space="0" w:color="auto"/>
                    <w:left w:val="none" w:sz="0" w:space="0" w:color="auto"/>
                    <w:bottom w:val="none" w:sz="0" w:space="0" w:color="auto"/>
                    <w:right w:val="none" w:sz="0" w:space="0" w:color="auto"/>
                  </w:divBdr>
                </w:div>
              </w:divsChild>
            </w:div>
            <w:div w:id="702442877">
              <w:marLeft w:val="0"/>
              <w:marRight w:val="0"/>
              <w:marTop w:val="0"/>
              <w:marBottom w:val="0"/>
              <w:divBdr>
                <w:top w:val="none" w:sz="0" w:space="0" w:color="auto"/>
                <w:left w:val="none" w:sz="0" w:space="0" w:color="auto"/>
                <w:bottom w:val="none" w:sz="0" w:space="0" w:color="auto"/>
                <w:right w:val="none" w:sz="0" w:space="0" w:color="auto"/>
              </w:divBdr>
              <w:divsChild>
                <w:div w:id="193628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5232">
          <w:marLeft w:val="360"/>
          <w:marRight w:val="0"/>
          <w:marTop w:val="0"/>
          <w:marBottom w:val="0"/>
          <w:divBdr>
            <w:top w:val="none" w:sz="0" w:space="0" w:color="auto"/>
            <w:left w:val="none" w:sz="0" w:space="0" w:color="auto"/>
            <w:bottom w:val="none" w:sz="0" w:space="0" w:color="auto"/>
            <w:right w:val="none" w:sz="0" w:space="0" w:color="auto"/>
          </w:divBdr>
          <w:divsChild>
            <w:div w:id="761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5939</Words>
  <Characters>35639</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41496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Szpyrka Aneta</dc:creator>
  <cp:lastModifiedBy>Przepióra Małgorzata</cp:lastModifiedBy>
  <cp:revision>4</cp:revision>
  <dcterms:created xsi:type="dcterms:W3CDTF">2026-04-02T05:45:00Z</dcterms:created>
  <dcterms:modified xsi:type="dcterms:W3CDTF">2026-04-02T12:06:00Z</dcterms:modified>
</cp:coreProperties>
</file>